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74D56" w14:textId="77777777" w:rsidR="001F7298" w:rsidRDefault="001F7298" w:rsidP="001F7298">
      <w:r>
        <w:t>Hrvatski zavod za javno zdravstvo</w:t>
      </w:r>
    </w:p>
    <w:p w14:paraId="400EADB1" w14:textId="03D52952" w:rsidR="001F7298" w:rsidRDefault="001F7298" w:rsidP="001F7298">
      <w:r>
        <w:t xml:space="preserve">Zagreb, </w:t>
      </w:r>
      <w:r w:rsidR="00090A94">
        <w:t>18</w:t>
      </w:r>
      <w:r>
        <w:t>. rujan 202</w:t>
      </w:r>
      <w:r w:rsidR="00090A94">
        <w:t>6.</w:t>
      </w:r>
    </w:p>
    <w:p w14:paraId="0E2A23CA" w14:textId="1FD14E18" w:rsidR="001F7298" w:rsidRDefault="001F7298" w:rsidP="001F7298">
      <w:r>
        <w:t>Verzija 1</w:t>
      </w:r>
      <w:r w:rsidR="00090A94">
        <w:t>7</w:t>
      </w:r>
      <w:r>
        <w:t>.</w:t>
      </w:r>
    </w:p>
    <w:p w14:paraId="01ABB09D" w14:textId="77777777" w:rsidR="001F7298" w:rsidRDefault="001F7298" w:rsidP="001F7298"/>
    <w:p w14:paraId="0FF99A39" w14:textId="6C6493CE" w:rsidR="00503CA8" w:rsidRDefault="001F7298" w:rsidP="00406A88">
      <w:pPr>
        <w:jc w:val="center"/>
        <w:rPr>
          <w:b/>
          <w:sz w:val="28"/>
          <w:szCs w:val="28"/>
        </w:rPr>
      </w:pPr>
      <w:r w:rsidRPr="001F7298">
        <w:rPr>
          <w:b/>
          <w:sz w:val="28"/>
          <w:szCs w:val="28"/>
        </w:rPr>
        <w:t>Preporuke za cijepljenje protiv bolesti COVID-19</w:t>
      </w:r>
    </w:p>
    <w:p w14:paraId="365B2F85" w14:textId="77A10216" w:rsidR="001F7298" w:rsidRPr="00503CA8" w:rsidRDefault="001F7298" w:rsidP="00406A88">
      <w:pPr>
        <w:pStyle w:val="ListParagraph"/>
        <w:numPr>
          <w:ilvl w:val="0"/>
          <w:numId w:val="2"/>
        </w:numPr>
        <w:ind w:left="426" w:hanging="426"/>
        <w:jc w:val="center"/>
        <w:rPr>
          <w:b/>
          <w:sz w:val="28"/>
          <w:szCs w:val="28"/>
        </w:rPr>
      </w:pPr>
      <w:r w:rsidRPr="00503CA8">
        <w:rPr>
          <w:b/>
          <w:sz w:val="28"/>
          <w:szCs w:val="28"/>
        </w:rPr>
        <w:t>jesen 202</w:t>
      </w:r>
      <w:r w:rsidR="0051110A" w:rsidRPr="00503CA8">
        <w:rPr>
          <w:b/>
          <w:sz w:val="28"/>
          <w:szCs w:val="28"/>
        </w:rPr>
        <w:t>6</w:t>
      </w:r>
      <w:r w:rsidRPr="00503CA8">
        <w:rPr>
          <w:b/>
          <w:sz w:val="28"/>
          <w:szCs w:val="28"/>
        </w:rPr>
        <w:t>. godine</w:t>
      </w:r>
    </w:p>
    <w:p w14:paraId="00B0E99F" w14:textId="77777777" w:rsidR="00090A94" w:rsidRDefault="00090A94" w:rsidP="001F7298">
      <w:pPr>
        <w:jc w:val="both"/>
      </w:pPr>
    </w:p>
    <w:p w14:paraId="0F7D319A" w14:textId="77777777" w:rsidR="00503CA8" w:rsidRPr="00406A88" w:rsidRDefault="00090A94" w:rsidP="00503CA8">
      <w:pPr>
        <w:pStyle w:val="CommentText"/>
        <w:rPr>
          <w:sz w:val="22"/>
          <w:szCs w:val="22"/>
        </w:rPr>
      </w:pPr>
      <w:r w:rsidRPr="00406A88">
        <w:rPr>
          <w:sz w:val="22"/>
          <w:szCs w:val="22"/>
        </w:rPr>
        <w:t>Trenutačna epidemiološka situacija, kao i brojni dokazi o sigurnosti i djelotvornosti cjepiva, pokazuju da je redovito cijepljenje protiv COVID-a i dalje preporučljivo. To se posebno odnosi na ljude koji imaju veći rizik od razvoja teških oblika bolesti.</w:t>
      </w:r>
      <w:r w:rsidR="0095324E" w:rsidRPr="00406A88">
        <w:rPr>
          <w:sz w:val="22"/>
          <w:szCs w:val="22"/>
        </w:rPr>
        <w:t xml:space="preserve"> </w:t>
      </w:r>
      <w:r w:rsidRPr="00406A88">
        <w:rPr>
          <w:sz w:val="22"/>
          <w:szCs w:val="22"/>
        </w:rPr>
        <w:t xml:space="preserve">Glavni cilj cijepljenja i dalje je sprječavanje teških oblika bolesti i smrtnih ishoda. Uz to, cijepljenje pruža i umjerenu zaštitu od razvoja dugotrajnog COVID-a (post-COVID sindroma). </w:t>
      </w:r>
    </w:p>
    <w:p w14:paraId="6195EEBA" w14:textId="52A82C05" w:rsidR="00090A94" w:rsidRPr="00406A88" w:rsidRDefault="00503CA8" w:rsidP="00503CA8">
      <w:pPr>
        <w:pStyle w:val="CommentText"/>
        <w:rPr>
          <w:sz w:val="22"/>
          <w:szCs w:val="22"/>
        </w:rPr>
      </w:pPr>
      <w:r w:rsidRPr="00406A88">
        <w:rPr>
          <w:sz w:val="22"/>
          <w:szCs w:val="22"/>
        </w:rPr>
        <w:t xml:space="preserve">Zaštita nakon cijepljenja s vremenom slabi, zbog čega se osobama s povećanim rizikom od teškog oblika bolesti preporučuje periodično cijepljenje. </w:t>
      </w:r>
    </w:p>
    <w:p w14:paraId="746AED2C" w14:textId="44B09F4B" w:rsidR="001F7298" w:rsidRDefault="001F7298" w:rsidP="001F7298">
      <w:pPr>
        <w:jc w:val="both"/>
      </w:pPr>
      <w:r w:rsidRPr="00406A88">
        <w:t xml:space="preserve">Za veliku većinu osoba kojima je cijepljenje preporučljivo, a </w:t>
      </w:r>
      <w:r w:rsidR="0095324E" w:rsidRPr="00406A88">
        <w:t xml:space="preserve">to su osobe </w:t>
      </w:r>
      <w:r w:rsidRPr="00406A88">
        <w:t xml:space="preserve">s povećanim rizikom od razvoja teških oblika bolesti COVID-19 i </w:t>
      </w:r>
      <w:r w:rsidR="0095324E" w:rsidRPr="00406A88">
        <w:t xml:space="preserve">osobe </w:t>
      </w:r>
      <w:r w:rsidRPr="00406A88">
        <w:t>čiju osnovnu bolest može pogoršati infekcija, dovoljno je primijeniti tijekom jeseni samo jednu dozu cjepiva, neovisno o tome jesu li osobe ranije cijepljene te neovisno o tome znaju li da su preboljele COVID-19 ili ne.</w:t>
      </w:r>
    </w:p>
    <w:p w14:paraId="0C842F53" w14:textId="77777777" w:rsidR="00406A88" w:rsidRPr="00406A88" w:rsidRDefault="00406A88" w:rsidP="00406A88">
      <w:pPr>
        <w:pStyle w:val="CommentText"/>
        <w:rPr>
          <w:sz w:val="22"/>
          <w:szCs w:val="22"/>
        </w:rPr>
      </w:pPr>
      <w:r w:rsidRPr="00406A88">
        <w:rPr>
          <w:sz w:val="22"/>
          <w:szCs w:val="22"/>
        </w:rPr>
        <w:t>Kod osoba koje su prethodno cijepljene ili preboljele COVID-19, novu dozu treba primijeniti najmanje šest mjeseci nakon posljednje doze cjepiva odnosno preboljenja.</w:t>
      </w:r>
    </w:p>
    <w:p w14:paraId="4519A486" w14:textId="57DB9A90" w:rsidR="001F7298" w:rsidRPr="00406A88" w:rsidRDefault="001F7298" w:rsidP="001F7298">
      <w:pPr>
        <w:jc w:val="both"/>
      </w:pPr>
      <w:r w:rsidRPr="00406A88">
        <w:t xml:space="preserve">Cijepljenje </w:t>
      </w:r>
      <w:r w:rsidR="00503CA8" w:rsidRPr="00406A88">
        <w:t>se posebno preporučuje</w:t>
      </w:r>
      <w:r w:rsidRPr="00406A88">
        <w:t xml:space="preserve"> osobama koje nisu cijepljene ili preboljele COVID-19 u</w:t>
      </w:r>
      <w:r w:rsidR="00503CA8" w:rsidRPr="00406A88">
        <w:t xml:space="preserve"> posljednjih</w:t>
      </w:r>
      <w:r w:rsidRPr="00406A88">
        <w:t xml:space="preserve"> šest mjeseci, a koje pripadaju </w:t>
      </w:r>
      <w:r w:rsidR="00503CA8" w:rsidRPr="00406A88">
        <w:t>primarnim visokorizičnim skupinama koje su niže navedene</w:t>
      </w:r>
      <w:r w:rsidRPr="00406A88">
        <w:t>:</w:t>
      </w:r>
    </w:p>
    <w:p w14:paraId="03C9861F" w14:textId="36268682" w:rsidR="001F7298" w:rsidRPr="00406A88" w:rsidRDefault="001F7298" w:rsidP="001F7298">
      <w:pPr>
        <w:jc w:val="both"/>
      </w:pPr>
      <w:r w:rsidRPr="00406A88">
        <w:t xml:space="preserve">a) osobe od </w:t>
      </w:r>
      <w:r w:rsidR="009D01C1" w:rsidRPr="00406A88">
        <w:t>7</w:t>
      </w:r>
      <w:r w:rsidRPr="00406A88">
        <w:t>5 godina životne dobi i starije,</w:t>
      </w:r>
    </w:p>
    <w:p w14:paraId="2DDF1FC9" w14:textId="2D2F1296" w:rsidR="009D01C1" w:rsidRPr="00406A88" w:rsidRDefault="009D01C1" w:rsidP="001F7298">
      <w:pPr>
        <w:jc w:val="both"/>
      </w:pPr>
      <w:r w:rsidRPr="00406A88">
        <w:t>b) osobe starije od 60 godina koje imaju značajne komorbiditete (značajni komorbiditeti uključuju kroničnu kardiovaskularnu bolest, šećernu bolest, kroničnu respiratornu bolest, kroničnu bubrežnu bolest, kroničnu bolest jetre i neurološka stanja) ili izrazitu pretilost,</w:t>
      </w:r>
    </w:p>
    <w:p w14:paraId="3BD7130D" w14:textId="0F780315" w:rsidR="001F7298" w:rsidRPr="00406A88" w:rsidRDefault="009D01C1" w:rsidP="001F7298">
      <w:pPr>
        <w:jc w:val="both"/>
      </w:pPr>
      <w:r w:rsidRPr="00406A88">
        <w:t>c</w:t>
      </w:r>
      <w:r w:rsidR="001F7298" w:rsidRPr="00406A88">
        <w:t>) korisnici domova za starije osobe te institucija za njegu kroničnih bolesnika</w:t>
      </w:r>
      <w:r w:rsidRPr="00406A88">
        <w:t>,</w:t>
      </w:r>
    </w:p>
    <w:p w14:paraId="4502B9EE" w14:textId="51CFCF39" w:rsidR="001F7298" w:rsidRPr="00406A88" w:rsidRDefault="009D01C1" w:rsidP="001F7298">
      <w:pPr>
        <w:jc w:val="both"/>
      </w:pPr>
      <w:r w:rsidRPr="00406A88">
        <w:t>d</w:t>
      </w:r>
      <w:r w:rsidR="001F7298" w:rsidRPr="00406A88">
        <w:t xml:space="preserve">) </w:t>
      </w:r>
      <w:r w:rsidRPr="00406A88">
        <w:t>umjereno ili teško imunokompromitirane osobe od dobi od 6 mjeseci</w:t>
      </w:r>
      <w:r w:rsidR="00C366F6" w:rsidRPr="00406A88">
        <w:t xml:space="preserve"> nadalje</w:t>
      </w:r>
      <w:r w:rsidRPr="00406A88">
        <w:t>, uključujući osobe s aktivnim oblikom raka ili imunodeficijencijama</w:t>
      </w:r>
      <w:r w:rsidR="00C366F6" w:rsidRPr="00406A88">
        <w:t xml:space="preserve"> (što također uključuje osobe koje žive s HIV-om s brojem CD4 T-stanica &lt;350 stanica/μl, ili s dokazanom oportunističkom infekcijom, ili koje nisu na liječenju HIV-a, ili s mjerljivim virusnim opterećenjem)</w:t>
      </w:r>
      <w:r w:rsidRPr="00406A88">
        <w:t>, primatelje transplantiranih organa i osobe koje se liječe imunosupresivima</w:t>
      </w:r>
      <w:r w:rsidR="00150E23" w:rsidRPr="00406A88">
        <w:t xml:space="preserve"> (aktivno liječenje koje uzrokuje značajnu imunosupresiju, uključujući visoke doze kortikosteroida, alkilirajuće agense, antimetabolite, imunosupresivne lijekove povezane s transplantacijom, kemoterapiju za liječenje malignih bolesti, blokatore tumor-nekrotizirajućeg faktora (TNF) ili druge izrazito imunosupresivne lijekove, imunosupresivna kemoterapija ili radioterapija unutar posljednjih 6 mjeseci)</w:t>
      </w:r>
      <w:r w:rsidR="00C366F6" w:rsidRPr="00406A88">
        <w:t>,</w:t>
      </w:r>
    </w:p>
    <w:p w14:paraId="2389DEA6" w14:textId="44E41DF7" w:rsidR="001F7298" w:rsidRPr="00406A88" w:rsidRDefault="00C366F6" w:rsidP="001F7298">
      <w:pPr>
        <w:jc w:val="both"/>
      </w:pPr>
      <w:r w:rsidRPr="00406A88">
        <w:t>Također, od cijepljenja mogu imati koristi i slijedeće kategorije stanovništva:</w:t>
      </w:r>
    </w:p>
    <w:p w14:paraId="3E3B98CB" w14:textId="77777777" w:rsidR="00150E23" w:rsidRPr="00406A88" w:rsidRDefault="00150E23" w:rsidP="001F7298">
      <w:pPr>
        <w:jc w:val="both"/>
      </w:pPr>
      <w:r w:rsidRPr="00406A88">
        <w:t>1) osobe starije od 60 godina bez značajnih komorbiditeta ili bez izrazite pretilosti,</w:t>
      </w:r>
    </w:p>
    <w:p w14:paraId="76A8866C" w14:textId="77777777" w:rsidR="00150E23" w:rsidRPr="00406A88" w:rsidRDefault="00150E23" w:rsidP="001F7298">
      <w:pPr>
        <w:jc w:val="both"/>
      </w:pPr>
      <w:r w:rsidRPr="00406A88">
        <w:lastRenderedPageBreak/>
        <w:t>2) odrasle osobe (koje nisu uključene u kategoriju starijih odraslih osoba), adolescenti i djeca sa značajnim komorbiditetima ili izrazitom pretilošću,</w:t>
      </w:r>
    </w:p>
    <w:p w14:paraId="7495618C" w14:textId="2915E5E4" w:rsidR="00150E23" w:rsidRPr="00406A88" w:rsidRDefault="00150E23" w:rsidP="001F7298">
      <w:pPr>
        <w:jc w:val="both"/>
      </w:pPr>
      <w:r w:rsidRPr="00406A88">
        <w:t>3) trudnice (cijepljenje tijekom trudnoće ima za cilj zaštititi majku od teškog oblika bolesti COVID-19, spriječiti nepovoljne ishode trudnoće povezane s bolešću COVID-19 te zaštititi dojenče tijekom prvih mjeseci života prijenosom majčinih protutijela</w:t>
      </w:r>
      <w:r w:rsidR="003800C3" w:rsidRPr="00406A88">
        <w:t xml:space="preserve"> zbog čega je najbolje vrijeme za cijepljenje tijekom drugog trimestra</w:t>
      </w:r>
      <w:r w:rsidRPr="00406A88">
        <w:t>),</w:t>
      </w:r>
    </w:p>
    <w:p w14:paraId="62529C35" w14:textId="2F3F19C9" w:rsidR="00C366F6" w:rsidRPr="00406A88" w:rsidRDefault="00150E23" w:rsidP="001F7298">
      <w:pPr>
        <w:jc w:val="both"/>
      </w:pPr>
      <w:r w:rsidRPr="00406A88">
        <w:t>4) zdravstveni radnici i drugi pružatelji skrbi koji imaju izravan kontakt s osobama s visokim rizikom od teškog oblika bolesti COVID-19, kao što je osoblje u javnim i privatnim ustanovama zdravstvene i socijalne skrbi te sustanari ili njegovatelji osoba koje su pod najvećim rizikom od teškog oblika bolesti COVID-19.</w:t>
      </w:r>
    </w:p>
    <w:p w14:paraId="7B2F599F" w14:textId="2026D316" w:rsidR="001F7298" w:rsidRPr="00406A88" w:rsidRDefault="001F7298" w:rsidP="001F7298">
      <w:pPr>
        <w:jc w:val="both"/>
      </w:pPr>
      <w:r w:rsidRPr="00406A88">
        <w:t>Većini osoba preporučuje se cijepljenje (ili docjepljivanje) jednom dozom, neovisno o tome jesu li ranije cijepljeni ili su preboljeli COVID-19 te neovisno o tome kojom su vrstom cjepiva ranije cijepljeni.</w:t>
      </w:r>
    </w:p>
    <w:p w14:paraId="628E285D" w14:textId="60B26A24" w:rsidR="001F7298" w:rsidRPr="00406A88" w:rsidRDefault="001F7298" w:rsidP="001F7298">
      <w:pPr>
        <w:jc w:val="both"/>
      </w:pPr>
      <w:r w:rsidRPr="00406A88">
        <w:t>Ako je osoba ranije cijepljena ili preboljela COVID-19, jesenska doza cjepiva se preporučuje najmanje šest mjeseci nakon zadnje primljene doze cjepiva ili nakon preboljenja.</w:t>
      </w:r>
    </w:p>
    <w:p w14:paraId="02AF5E84" w14:textId="313EDE9A" w:rsidR="001F7298" w:rsidRPr="00406A88" w:rsidRDefault="001F7298" w:rsidP="001F7298">
      <w:pPr>
        <w:jc w:val="both"/>
      </w:pPr>
      <w:r w:rsidRPr="00406A88">
        <w:t>Iznimke od pravila da se primjenjuje samo jedna doza cjepiva su osobe koje zbog osnovne bolesti ili terapije koju primaju imaju stanje teške imunosupresije. Ov</w:t>
      </w:r>
      <w:r w:rsidR="00C366F6" w:rsidRPr="00406A88">
        <w:t xml:space="preserve">im osobama preporučuje se </w:t>
      </w:r>
      <w:r w:rsidR="0095324E" w:rsidRPr="00406A88">
        <w:t xml:space="preserve">docjepljivanje </w:t>
      </w:r>
      <w:r w:rsidR="00C366F6" w:rsidRPr="00406A88">
        <w:t>svakih šest mjeseci dok traje stanje teške imunosupresije.</w:t>
      </w:r>
    </w:p>
    <w:p w14:paraId="1CC9A28E" w14:textId="77777777" w:rsidR="001F7298" w:rsidRPr="00406A88" w:rsidRDefault="001F7298" w:rsidP="001F7298">
      <w:pPr>
        <w:jc w:val="both"/>
      </w:pPr>
      <w:r w:rsidRPr="00406A88">
        <w:t>Za korisnike domova za starije osobe i institucija za njegu kroničnih bolesnika i za djelatnike tih ustanova, preporučljivo je organizirati cijepljenje u tim ustanovama.</w:t>
      </w:r>
    </w:p>
    <w:p w14:paraId="7E6DE8B1" w14:textId="77777777" w:rsidR="001F7298" w:rsidRPr="00406A88" w:rsidRDefault="001F7298" w:rsidP="001F7298">
      <w:pPr>
        <w:jc w:val="both"/>
      </w:pPr>
      <w:r w:rsidRPr="00406A88">
        <w:t>Za zdravstvene djelatnike i kronične bolesnike na dugotrajnom liječenju u stacionarnim zdravstvenim ustanovama te za dijalizirane bolesnike, preporučuje se organizirati cijepljenje u pripadajućim zdravstvenim ustanovama.</w:t>
      </w:r>
    </w:p>
    <w:p w14:paraId="041BB2F5" w14:textId="53EE8A31" w:rsidR="005106F9" w:rsidRPr="00406A88" w:rsidRDefault="005D79A5" w:rsidP="001F7298">
      <w:pPr>
        <w:jc w:val="both"/>
      </w:pPr>
      <w:r w:rsidRPr="00406A88">
        <w:t>Cjepivo p</w:t>
      </w:r>
      <w:r w:rsidR="005106F9" w:rsidRPr="00406A88">
        <w:t>r</w:t>
      </w:r>
      <w:r w:rsidRPr="00406A88">
        <w:t>o</w:t>
      </w:r>
      <w:r w:rsidR="005106F9" w:rsidRPr="00406A88">
        <w:t xml:space="preserve">tiv </w:t>
      </w:r>
      <w:r w:rsidR="00774E8B" w:rsidRPr="00406A88">
        <w:t xml:space="preserve">bolesti </w:t>
      </w:r>
      <w:r w:rsidR="005106F9" w:rsidRPr="00406A88">
        <w:t>COVID-</w:t>
      </w:r>
      <w:r w:rsidR="00774E8B" w:rsidRPr="00406A88">
        <w:t xml:space="preserve">19 </w:t>
      </w:r>
      <w:r w:rsidR="005106F9" w:rsidRPr="00406A88">
        <w:t xml:space="preserve">se može primiti istovremeno s cjepivom protiv gripe ili pneumokoka, a ako nisu primijenjena istovremeno nije potrebno osigurati neki određeni vremenski razmak između primjene ovih cjepiva. </w:t>
      </w:r>
    </w:p>
    <w:p w14:paraId="3B5D31B0" w14:textId="77777777" w:rsidR="00EA61CF" w:rsidRDefault="005106F9" w:rsidP="001F7298">
      <w:pPr>
        <w:jc w:val="both"/>
      </w:pPr>
      <w:r w:rsidRPr="00406A88">
        <w:t xml:space="preserve">Cjepiva protiv </w:t>
      </w:r>
      <w:r w:rsidR="00774E8B" w:rsidRPr="00406A88">
        <w:t xml:space="preserve">bolesti </w:t>
      </w:r>
      <w:r w:rsidRPr="00406A88">
        <w:t>COVID-</w:t>
      </w:r>
      <w:r w:rsidR="00774E8B" w:rsidRPr="00406A88">
        <w:t xml:space="preserve">19 </w:t>
      </w:r>
      <w:r w:rsidRPr="00406A88">
        <w:t xml:space="preserve">za ovu sezonu temelje se na podvarijanti </w:t>
      </w:r>
      <w:r w:rsidR="00090A94" w:rsidRPr="00406A88">
        <w:t>XFG</w:t>
      </w:r>
      <w:r w:rsidRPr="00406A88">
        <w:t xml:space="preserve">.  Više o osobinama dostupnog cjepiva može se pročitati na stranicama Hrvatske </w:t>
      </w:r>
      <w:r w:rsidR="004A7C8A" w:rsidRPr="00406A88">
        <w:t xml:space="preserve">agencije </w:t>
      </w:r>
      <w:r w:rsidRPr="00406A88">
        <w:t>za lijekove i medicinske proizvode</w:t>
      </w:r>
      <w:r w:rsidR="00E633D5" w:rsidRPr="00406A88">
        <w:t xml:space="preserve"> i Europske agencije za lijekove</w:t>
      </w:r>
      <w:r w:rsidRPr="00406A88">
        <w:t xml:space="preserve"> u Sažetku opisa svojstava lijeka</w:t>
      </w:r>
      <w:r w:rsidR="00E633D5" w:rsidRPr="00406A88">
        <w:t xml:space="preserve">: </w:t>
      </w:r>
      <w:hyperlink r:id="rId5" w:history="1">
        <w:r w:rsidR="00E633D5" w:rsidRPr="00406A88">
          <w:rPr>
            <w:rStyle w:val="Hyperlink"/>
          </w:rPr>
          <w:t>https://www.ema.europa.eu/hr/documents/product-information/comirnaty-epar-product-information_hr.pdf</w:t>
        </w:r>
      </w:hyperlink>
      <w:r w:rsidR="00E633D5" w:rsidRPr="00406A88">
        <w:t xml:space="preserve">  </w:t>
      </w:r>
    </w:p>
    <w:p w14:paraId="2B8895BD" w14:textId="6F9DDAD4" w:rsidR="005106F9" w:rsidRPr="00406A88" w:rsidRDefault="00EA61CF" w:rsidP="001F7298">
      <w:pPr>
        <w:jc w:val="both"/>
      </w:pPr>
      <w:r>
        <w:t xml:space="preserve">Više informacija o bolesti COVID-19 i cijepljenju dostupno je u dokumentu Svjetske zdravstvene organizacije na ovoj poveznici: </w:t>
      </w:r>
      <w:r w:rsidR="005106F9" w:rsidRPr="00406A88">
        <w:t xml:space="preserve"> </w:t>
      </w:r>
      <w:hyperlink r:id="rId6" w:history="1">
        <w:r w:rsidRPr="00AC1E94">
          <w:rPr>
            <w:rStyle w:val="Hyperlink"/>
          </w:rPr>
          <w:t>https://iris.who</w:t>
        </w:r>
        <w:r w:rsidRPr="00AC1E94">
          <w:rPr>
            <w:rStyle w:val="Hyperlink"/>
          </w:rPr>
          <w:t>.</w:t>
        </w:r>
        <w:r w:rsidRPr="00AC1E94">
          <w:rPr>
            <w:rStyle w:val="Hyperlink"/>
          </w:rPr>
          <w:t>int/server/api/core/bitstreams/abc7e160-6cd7-4762-a492-40293d4fa7b1/content</w:t>
        </w:r>
      </w:hyperlink>
      <w:r>
        <w:t xml:space="preserve"> </w:t>
      </w:r>
    </w:p>
    <w:sectPr w:rsidR="005106F9" w:rsidRPr="00406A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1E0EB2"/>
    <w:multiLevelType w:val="hybridMultilevel"/>
    <w:tmpl w:val="E78A4F96"/>
    <w:lvl w:ilvl="0" w:tplc="2A6490FE">
      <w:numFmt w:val="bullet"/>
      <w:lvlText w:val="–"/>
      <w:lvlJc w:val="left"/>
      <w:pPr>
        <w:ind w:left="2856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1" w15:restartNumberingAfterBreak="0">
    <w:nsid w:val="61F53319"/>
    <w:multiLevelType w:val="hybridMultilevel"/>
    <w:tmpl w:val="ECA88792"/>
    <w:lvl w:ilvl="0" w:tplc="42E0FA7C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909261822">
    <w:abstractNumId w:val="0"/>
  </w:num>
  <w:num w:numId="2" w16cid:durableId="279536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98"/>
    <w:rsid w:val="00090A94"/>
    <w:rsid w:val="000E6719"/>
    <w:rsid w:val="00150E23"/>
    <w:rsid w:val="001F7298"/>
    <w:rsid w:val="00296171"/>
    <w:rsid w:val="003800C3"/>
    <w:rsid w:val="00404A4D"/>
    <w:rsid w:val="00406A88"/>
    <w:rsid w:val="00454752"/>
    <w:rsid w:val="00455931"/>
    <w:rsid w:val="004A7C8A"/>
    <w:rsid w:val="004B6C3A"/>
    <w:rsid w:val="00503CA8"/>
    <w:rsid w:val="005106F9"/>
    <w:rsid w:val="0051110A"/>
    <w:rsid w:val="00542E94"/>
    <w:rsid w:val="005D79A5"/>
    <w:rsid w:val="00620721"/>
    <w:rsid w:val="00650C5C"/>
    <w:rsid w:val="007706E1"/>
    <w:rsid w:val="00774E8B"/>
    <w:rsid w:val="00816526"/>
    <w:rsid w:val="0095324E"/>
    <w:rsid w:val="009D01C1"/>
    <w:rsid w:val="00B87039"/>
    <w:rsid w:val="00BD53CF"/>
    <w:rsid w:val="00C15DB3"/>
    <w:rsid w:val="00C366F6"/>
    <w:rsid w:val="00D10EC1"/>
    <w:rsid w:val="00D34144"/>
    <w:rsid w:val="00D41F8B"/>
    <w:rsid w:val="00E5342A"/>
    <w:rsid w:val="00E633D5"/>
    <w:rsid w:val="00EA61CF"/>
    <w:rsid w:val="00EC3F19"/>
    <w:rsid w:val="00F8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88649"/>
  <w15:chartTrackingRefBased/>
  <w15:docId w15:val="{F59009E8-85A1-44E7-9E79-ED443107D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D41F8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633D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633D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90A94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D01C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32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32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32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32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324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A6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ris.who.int/server/api/core/bitstreams/abc7e160-6cd7-4762-a492-40293d4fa7b1/content" TargetMode="External"/><Relationship Id="rId5" Type="http://schemas.openxmlformats.org/officeDocument/2006/relationships/hyperlink" Target="https://www.ema.europa.eu/hr/documents/product-information/comirnaty-epar-product-information_hr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851</Words>
  <Characters>4856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Višekruna</dc:creator>
  <cp:keywords/>
  <dc:description/>
  <cp:lastModifiedBy>Bernard Kaić</cp:lastModifiedBy>
  <cp:revision>3</cp:revision>
  <dcterms:created xsi:type="dcterms:W3CDTF">2026-09-18T07:44:00Z</dcterms:created>
  <dcterms:modified xsi:type="dcterms:W3CDTF">2026-09-18T07:47:00Z</dcterms:modified>
</cp:coreProperties>
</file>