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4C5" w:rsidRPr="00D02D0F" w:rsidRDefault="00AA64C5" w:rsidP="00A83F80">
      <w:pPr>
        <w:spacing w:after="0"/>
        <w:jc w:val="center"/>
        <w:rPr>
          <w:rFonts w:cstheme="minorHAnsi"/>
          <w:b/>
          <w:sz w:val="20"/>
          <w:szCs w:val="20"/>
        </w:rPr>
      </w:pPr>
      <w:r w:rsidRPr="00D02D0F">
        <w:rPr>
          <w:rFonts w:cstheme="minorHAnsi"/>
          <w:b/>
          <w:sz w:val="20"/>
          <w:szCs w:val="20"/>
        </w:rPr>
        <w:t>-POSEBNI DIO-</w:t>
      </w:r>
    </w:p>
    <w:p w:rsidR="003B6516" w:rsidRPr="00D02D0F" w:rsidRDefault="006B5CCE" w:rsidP="005A1A96">
      <w:pPr>
        <w:spacing w:after="0"/>
        <w:jc w:val="center"/>
        <w:rPr>
          <w:rFonts w:cstheme="minorHAnsi"/>
          <w:b/>
          <w:sz w:val="20"/>
          <w:szCs w:val="20"/>
        </w:rPr>
      </w:pPr>
      <w:r w:rsidRPr="00D02D0F">
        <w:rPr>
          <w:rFonts w:cstheme="minorHAnsi"/>
          <w:b/>
          <w:sz w:val="20"/>
          <w:szCs w:val="20"/>
        </w:rPr>
        <w:t>OBRAZLOŽENJ</w:t>
      </w:r>
      <w:r w:rsidR="005A1A96" w:rsidRPr="00D02D0F">
        <w:rPr>
          <w:rFonts w:cstheme="minorHAnsi"/>
          <w:b/>
          <w:sz w:val="20"/>
          <w:szCs w:val="20"/>
        </w:rPr>
        <w:t>E POLUGODIŠNJEG IZVJEŠTAJA O IZVRŠENJU FINANCIJSKOG PLANA</w:t>
      </w:r>
      <w:r w:rsidR="00D8306C">
        <w:rPr>
          <w:rFonts w:cstheme="minorHAnsi"/>
          <w:b/>
          <w:sz w:val="20"/>
          <w:szCs w:val="20"/>
        </w:rPr>
        <w:t xml:space="preserve"> ZA 2026. GODINU</w:t>
      </w:r>
    </w:p>
    <w:p w:rsidR="006B5CCE" w:rsidRPr="00D02D0F" w:rsidRDefault="00C107C8" w:rsidP="006B5CCE">
      <w:pPr>
        <w:autoSpaceDE w:val="0"/>
        <w:autoSpaceDN w:val="0"/>
        <w:adjustRightInd w:val="0"/>
        <w:jc w:val="center"/>
        <w:rPr>
          <w:rFonts w:cstheme="minorHAnsi"/>
          <w:b/>
          <w:bCs/>
          <w:sz w:val="20"/>
          <w:szCs w:val="20"/>
        </w:rPr>
      </w:pPr>
      <w:r w:rsidRPr="00D02D0F">
        <w:rPr>
          <w:rFonts w:cstheme="minorHAnsi"/>
          <w:b/>
          <w:sz w:val="20"/>
          <w:szCs w:val="20"/>
        </w:rPr>
        <w:t>Zavoda za javno zdravstvo Međimurske županije</w:t>
      </w:r>
    </w:p>
    <w:p w:rsidR="00A83F80" w:rsidRPr="00D02D0F" w:rsidRDefault="00A83F80" w:rsidP="003E2D5C">
      <w:pPr>
        <w:spacing w:after="0"/>
        <w:rPr>
          <w:rFonts w:cstheme="minorHAnsi"/>
          <w:b/>
          <w:sz w:val="20"/>
          <w:szCs w:val="20"/>
        </w:rPr>
      </w:pPr>
    </w:p>
    <w:p w:rsidR="00A83F80" w:rsidRPr="00D02D0F" w:rsidRDefault="00A83F80" w:rsidP="00CD68DB">
      <w:pPr>
        <w:pStyle w:val="Odlomakpopisa"/>
        <w:numPr>
          <w:ilvl w:val="0"/>
          <w:numId w:val="1"/>
        </w:numPr>
        <w:spacing w:after="0"/>
        <w:rPr>
          <w:rFonts w:cstheme="minorHAnsi"/>
          <w:b/>
          <w:sz w:val="20"/>
          <w:szCs w:val="20"/>
        </w:rPr>
      </w:pPr>
      <w:r w:rsidRPr="00D02D0F">
        <w:rPr>
          <w:rFonts w:cstheme="minorHAnsi"/>
          <w:b/>
          <w:sz w:val="20"/>
          <w:szCs w:val="20"/>
        </w:rPr>
        <w:t>UVOD</w:t>
      </w:r>
    </w:p>
    <w:p w:rsidR="00C107C8" w:rsidRPr="00D02D0F" w:rsidRDefault="00C107C8" w:rsidP="00C107C8">
      <w:pPr>
        <w:spacing w:after="0"/>
        <w:rPr>
          <w:rFonts w:cstheme="minorHAnsi"/>
          <w:b/>
          <w:sz w:val="20"/>
          <w:szCs w:val="20"/>
        </w:rPr>
      </w:pPr>
    </w:p>
    <w:p w:rsidR="006B5CCE" w:rsidRPr="00D02D0F" w:rsidRDefault="00C107C8" w:rsidP="00C107C8">
      <w:pPr>
        <w:spacing w:after="0"/>
        <w:rPr>
          <w:rFonts w:cstheme="minorHAnsi"/>
          <w:b/>
          <w:sz w:val="20"/>
          <w:szCs w:val="20"/>
        </w:rPr>
      </w:pPr>
      <w:r w:rsidRPr="00D02D0F">
        <w:rPr>
          <w:rFonts w:cstheme="minorHAnsi"/>
          <w:b/>
          <w:sz w:val="20"/>
          <w:szCs w:val="20"/>
        </w:rPr>
        <w:t>DJELOKRUG RADA ZAVODA ZA JAVNO ZDRAVSTVO MEĐIMURSKE ŽUPANIJE</w:t>
      </w:r>
    </w:p>
    <w:p w:rsidR="00C107C8" w:rsidRPr="00D02D0F" w:rsidRDefault="00C107C8" w:rsidP="00C107C8">
      <w:pPr>
        <w:spacing w:after="0"/>
        <w:rPr>
          <w:rFonts w:cstheme="minorHAnsi"/>
          <w:sz w:val="20"/>
          <w:szCs w:val="20"/>
        </w:rPr>
      </w:pPr>
    </w:p>
    <w:p w:rsidR="00C107C8" w:rsidRPr="00D02D0F" w:rsidRDefault="00C107C8" w:rsidP="00C107C8">
      <w:pPr>
        <w:jc w:val="both"/>
        <w:rPr>
          <w:rFonts w:cstheme="minorHAnsi"/>
          <w:sz w:val="20"/>
          <w:szCs w:val="20"/>
        </w:rPr>
      </w:pPr>
      <w:r w:rsidRPr="00D02D0F">
        <w:rPr>
          <w:rFonts w:cstheme="minorHAnsi"/>
          <w:sz w:val="20"/>
          <w:szCs w:val="20"/>
        </w:rPr>
        <w:t>Zavod za javno zdravstvo Međimurske županije je zdravstvena ustanova organizirana za obavljanje</w:t>
      </w:r>
      <w:r w:rsidR="00E70BF4" w:rsidRPr="00D02D0F">
        <w:rPr>
          <w:rFonts w:cstheme="minorHAnsi"/>
          <w:sz w:val="20"/>
          <w:szCs w:val="20"/>
        </w:rPr>
        <w:t xml:space="preserve"> preventive primarne i specijalističko-dijagnostičke</w:t>
      </w:r>
      <w:r w:rsidRPr="00D02D0F">
        <w:rPr>
          <w:rFonts w:cstheme="minorHAnsi"/>
          <w:sz w:val="20"/>
          <w:szCs w:val="20"/>
        </w:rPr>
        <w:t xml:space="preserve"> javnozdravstvene djelatnosti koja obuhvaća:</w:t>
      </w:r>
    </w:p>
    <w:p w:rsidR="00C107C8" w:rsidRPr="00D02D0F" w:rsidRDefault="00C107C8" w:rsidP="00C107C8">
      <w:pPr>
        <w:spacing w:after="0" w:line="240" w:lineRule="auto"/>
        <w:jc w:val="both"/>
        <w:rPr>
          <w:rFonts w:cstheme="minorHAnsi"/>
          <w:sz w:val="20"/>
          <w:szCs w:val="20"/>
        </w:rPr>
      </w:pPr>
      <w:r w:rsidRPr="00D02D0F">
        <w:rPr>
          <w:rFonts w:cstheme="minorHAnsi"/>
          <w:sz w:val="20"/>
          <w:szCs w:val="20"/>
        </w:rPr>
        <w:t>-</w:t>
      </w:r>
      <w:r w:rsidRPr="00D02D0F">
        <w:rPr>
          <w:rFonts w:cstheme="minorHAnsi"/>
          <w:sz w:val="20"/>
          <w:szCs w:val="20"/>
        </w:rPr>
        <w:tab/>
        <w:t>Djelatnost za epidemiologiju zaraznih bolesti te kroničnih nezaraznih bolesti</w:t>
      </w:r>
    </w:p>
    <w:p w:rsidR="00C107C8" w:rsidRPr="00D02D0F" w:rsidRDefault="00C107C8" w:rsidP="00C107C8">
      <w:pPr>
        <w:spacing w:after="0" w:line="240" w:lineRule="auto"/>
        <w:jc w:val="both"/>
        <w:rPr>
          <w:rFonts w:cstheme="minorHAnsi"/>
          <w:sz w:val="20"/>
          <w:szCs w:val="20"/>
        </w:rPr>
      </w:pPr>
      <w:r w:rsidRPr="00D02D0F">
        <w:rPr>
          <w:rFonts w:cstheme="minorHAnsi"/>
          <w:sz w:val="20"/>
          <w:szCs w:val="20"/>
        </w:rPr>
        <w:t>-</w:t>
      </w:r>
      <w:r w:rsidRPr="00D02D0F">
        <w:rPr>
          <w:rFonts w:cstheme="minorHAnsi"/>
          <w:sz w:val="20"/>
          <w:szCs w:val="20"/>
        </w:rPr>
        <w:tab/>
        <w:t>Djelatnost kliničke mikrobiologije</w:t>
      </w:r>
    </w:p>
    <w:p w:rsidR="00C107C8" w:rsidRPr="00D02D0F" w:rsidRDefault="00C107C8" w:rsidP="00C107C8">
      <w:pPr>
        <w:spacing w:after="0" w:line="240" w:lineRule="auto"/>
        <w:jc w:val="both"/>
        <w:rPr>
          <w:rFonts w:cstheme="minorHAnsi"/>
          <w:sz w:val="20"/>
          <w:szCs w:val="20"/>
        </w:rPr>
      </w:pPr>
      <w:r w:rsidRPr="00D02D0F">
        <w:rPr>
          <w:rFonts w:cstheme="minorHAnsi"/>
          <w:sz w:val="20"/>
          <w:szCs w:val="20"/>
        </w:rPr>
        <w:t>-</w:t>
      </w:r>
      <w:r w:rsidRPr="00D02D0F">
        <w:rPr>
          <w:rFonts w:cstheme="minorHAnsi"/>
          <w:sz w:val="20"/>
          <w:szCs w:val="20"/>
        </w:rPr>
        <w:tab/>
        <w:t>Djelatnost školske i adolescentne medicine</w:t>
      </w:r>
    </w:p>
    <w:p w:rsidR="00C107C8" w:rsidRPr="00D02D0F" w:rsidRDefault="00C107C8" w:rsidP="00C107C8">
      <w:pPr>
        <w:spacing w:after="0" w:line="240" w:lineRule="auto"/>
        <w:jc w:val="both"/>
        <w:rPr>
          <w:rFonts w:cstheme="minorHAnsi"/>
          <w:sz w:val="20"/>
          <w:szCs w:val="20"/>
        </w:rPr>
      </w:pPr>
      <w:r w:rsidRPr="00D02D0F">
        <w:rPr>
          <w:rFonts w:cstheme="minorHAnsi"/>
          <w:sz w:val="20"/>
          <w:szCs w:val="20"/>
        </w:rPr>
        <w:t>-</w:t>
      </w:r>
      <w:r w:rsidRPr="00D02D0F">
        <w:rPr>
          <w:rFonts w:cstheme="minorHAnsi"/>
          <w:sz w:val="20"/>
          <w:szCs w:val="20"/>
        </w:rPr>
        <w:tab/>
        <w:t>Djelatnost za javno zdravstvo i promicanje zdravlja</w:t>
      </w:r>
    </w:p>
    <w:p w:rsidR="00C107C8" w:rsidRPr="00D02D0F" w:rsidRDefault="00C107C8" w:rsidP="00C107C8">
      <w:pPr>
        <w:spacing w:after="0" w:line="240" w:lineRule="auto"/>
        <w:jc w:val="both"/>
        <w:rPr>
          <w:rFonts w:cstheme="minorHAnsi"/>
          <w:sz w:val="20"/>
          <w:szCs w:val="20"/>
        </w:rPr>
      </w:pPr>
      <w:r w:rsidRPr="00D02D0F">
        <w:rPr>
          <w:rFonts w:cstheme="minorHAnsi"/>
          <w:sz w:val="20"/>
          <w:szCs w:val="20"/>
        </w:rPr>
        <w:t>-</w:t>
      </w:r>
      <w:r w:rsidRPr="00D02D0F">
        <w:rPr>
          <w:rFonts w:cstheme="minorHAnsi"/>
          <w:sz w:val="20"/>
          <w:szCs w:val="20"/>
        </w:rPr>
        <w:tab/>
        <w:t>Djelatnost za zdravstvenu ekologiju</w:t>
      </w:r>
    </w:p>
    <w:p w:rsidR="00C107C8" w:rsidRPr="00D02D0F" w:rsidRDefault="00C107C8" w:rsidP="00C107C8">
      <w:pPr>
        <w:spacing w:after="0" w:line="240" w:lineRule="auto"/>
        <w:jc w:val="both"/>
        <w:rPr>
          <w:rFonts w:cstheme="minorHAnsi"/>
          <w:sz w:val="20"/>
          <w:szCs w:val="20"/>
        </w:rPr>
      </w:pPr>
      <w:r w:rsidRPr="00D02D0F">
        <w:rPr>
          <w:rFonts w:cstheme="minorHAnsi"/>
          <w:sz w:val="20"/>
          <w:szCs w:val="20"/>
        </w:rPr>
        <w:t>-</w:t>
      </w:r>
      <w:r w:rsidRPr="00D02D0F">
        <w:rPr>
          <w:rFonts w:cstheme="minorHAnsi"/>
          <w:sz w:val="20"/>
          <w:szCs w:val="20"/>
        </w:rPr>
        <w:tab/>
        <w:t>Djelatnost za zaštitu mentalnog zdravlja, prevenciju i izvanbolničko liječenje ovisnosti</w:t>
      </w:r>
    </w:p>
    <w:p w:rsidR="00335C7A" w:rsidRPr="00D02D0F" w:rsidRDefault="00335C7A" w:rsidP="00C107C8">
      <w:pPr>
        <w:spacing w:after="0" w:line="240" w:lineRule="auto"/>
        <w:jc w:val="both"/>
        <w:rPr>
          <w:rFonts w:cstheme="minorHAnsi"/>
          <w:sz w:val="20"/>
          <w:szCs w:val="20"/>
        </w:rPr>
      </w:pPr>
    </w:p>
    <w:p w:rsidR="00C107C8" w:rsidRPr="00D02D0F" w:rsidRDefault="00C107C8" w:rsidP="00C107C8">
      <w:pPr>
        <w:jc w:val="both"/>
        <w:rPr>
          <w:rFonts w:cstheme="minorHAnsi"/>
          <w:sz w:val="20"/>
          <w:szCs w:val="20"/>
        </w:rPr>
      </w:pPr>
      <w:r w:rsidRPr="00D02D0F">
        <w:rPr>
          <w:rFonts w:cstheme="minorHAnsi"/>
          <w:sz w:val="20"/>
          <w:szCs w:val="20"/>
        </w:rPr>
        <w:t>Javnozdravstvenu djelatnost Zavod obavlja kao javnu službu.</w:t>
      </w:r>
    </w:p>
    <w:p w:rsidR="00C107C8" w:rsidRPr="00D02D0F" w:rsidRDefault="00C107C8" w:rsidP="00C107C8">
      <w:pPr>
        <w:jc w:val="both"/>
        <w:rPr>
          <w:rFonts w:cstheme="minorHAnsi"/>
          <w:sz w:val="20"/>
          <w:szCs w:val="20"/>
        </w:rPr>
      </w:pPr>
      <w:r w:rsidRPr="00D02D0F">
        <w:rPr>
          <w:rFonts w:cstheme="minorHAnsi"/>
          <w:sz w:val="20"/>
          <w:szCs w:val="20"/>
          <w:lang w:val="pl-PL"/>
        </w:rPr>
        <w:t>Zavod za javno zdravstvo Međimurske županije je proračunski korisnik jedinice lokalne i područne (regionalne) samouprave i svojim poslovanjem obavlja zdravstvenu djelatnost na načelima sveobuhvatnosti, kontinuiranosti, dostupnosti i cjelovitog pristupa u primarnoj zdravstvenoj zaštiti, te specijaliziranog pristupa u specijalističko-konzilijarnoj zdravstvenoj zaštiti, i to s osnova:</w:t>
      </w:r>
    </w:p>
    <w:p w:rsidR="00C107C8" w:rsidRPr="00D02D0F" w:rsidRDefault="00C107C8" w:rsidP="00C107C8">
      <w:pPr>
        <w:spacing w:after="120"/>
        <w:jc w:val="both"/>
        <w:rPr>
          <w:rFonts w:cstheme="minorHAnsi"/>
          <w:sz w:val="20"/>
          <w:szCs w:val="20"/>
          <w:lang w:val="pl-PL"/>
        </w:rPr>
      </w:pPr>
      <w:r w:rsidRPr="00D02D0F">
        <w:rPr>
          <w:rFonts w:cstheme="minorHAnsi"/>
          <w:sz w:val="20"/>
          <w:szCs w:val="20"/>
          <w:lang w:val="pl-PL"/>
        </w:rPr>
        <w:t xml:space="preserve">A.  sklopljenog Ugovora s Hrvatskim zavodom za zdravstveno osiguranje o provođenju </w:t>
      </w:r>
    </w:p>
    <w:p w:rsidR="00C107C8" w:rsidRPr="00D02D0F" w:rsidRDefault="00C107C8" w:rsidP="00C107C8">
      <w:pPr>
        <w:spacing w:after="120"/>
        <w:ind w:left="283"/>
        <w:jc w:val="both"/>
        <w:rPr>
          <w:rFonts w:cstheme="minorHAnsi"/>
          <w:sz w:val="20"/>
          <w:szCs w:val="20"/>
          <w:lang w:val="pl-PL"/>
        </w:rPr>
      </w:pPr>
      <w:r w:rsidRPr="00D02D0F">
        <w:rPr>
          <w:rFonts w:cstheme="minorHAnsi"/>
          <w:sz w:val="20"/>
          <w:szCs w:val="20"/>
          <w:lang w:val="pl-PL"/>
        </w:rPr>
        <w:t>-  primarne zdravstvene zaštite iz obveznog zdravstvenog osiguranja prema vrsti zdravstvene   zaštite: higijensko-epidemiološke, preventivno-odgojnih mjera zdravstvene zaštite školske djece i studenata, provođenje javnog zdravstva i zdravstvena zaštita mentalnog zdravlja, prevencije i izvanbolničkog liječenja ovisnika</w:t>
      </w:r>
    </w:p>
    <w:p w:rsidR="00C107C8" w:rsidRPr="00D02D0F" w:rsidRDefault="00C107C8" w:rsidP="00C107C8">
      <w:pPr>
        <w:spacing w:after="120"/>
        <w:ind w:left="283"/>
        <w:jc w:val="both"/>
        <w:rPr>
          <w:rFonts w:cstheme="minorHAnsi"/>
          <w:sz w:val="20"/>
          <w:szCs w:val="20"/>
          <w:lang w:val="pl-PL"/>
        </w:rPr>
      </w:pPr>
      <w:r w:rsidRPr="00D02D0F">
        <w:rPr>
          <w:rFonts w:cstheme="minorHAnsi"/>
          <w:sz w:val="20"/>
          <w:szCs w:val="20"/>
          <w:lang w:val="pl-PL"/>
        </w:rPr>
        <w:t>- specijalističko-dijagnostičke zdravstvene zaštite medicinske mikrobiologije s parazitologijom,</w:t>
      </w:r>
    </w:p>
    <w:p w:rsidR="00C107C8" w:rsidRPr="00D02D0F" w:rsidRDefault="00C107C8" w:rsidP="00C107C8">
      <w:pPr>
        <w:jc w:val="both"/>
        <w:rPr>
          <w:rFonts w:cstheme="minorHAnsi"/>
          <w:sz w:val="20"/>
          <w:szCs w:val="20"/>
          <w:lang w:val="pl-PL"/>
        </w:rPr>
      </w:pPr>
      <w:r w:rsidRPr="00D02D0F">
        <w:rPr>
          <w:rFonts w:cstheme="minorHAnsi"/>
          <w:sz w:val="20"/>
          <w:szCs w:val="20"/>
          <w:lang w:val="pl-PL"/>
        </w:rPr>
        <w:t>B. općeg akta HZZO-a na ime pružanja zdravstvenih usluga Djelatnosti kliničke mikrobiologije stacionarnim pacijentima Županijske bolnice Čakovec,</w:t>
      </w:r>
    </w:p>
    <w:p w:rsidR="00C107C8" w:rsidRPr="00D02D0F" w:rsidRDefault="00C107C8" w:rsidP="00C107C8">
      <w:pPr>
        <w:spacing w:after="120"/>
        <w:jc w:val="both"/>
        <w:rPr>
          <w:rFonts w:cstheme="minorHAnsi"/>
          <w:sz w:val="20"/>
          <w:szCs w:val="20"/>
          <w:lang w:val="pl-PL"/>
        </w:rPr>
      </w:pPr>
      <w:r w:rsidRPr="00D02D0F">
        <w:rPr>
          <w:rFonts w:cstheme="minorHAnsi"/>
          <w:sz w:val="20"/>
          <w:szCs w:val="20"/>
          <w:lang w:val="pl-PL"/>
        </w:rPr>
        <w:t>C. neposrednog plaćanja zdravstvenih usluga od strane korisnika izvan obveznog odnosno osnovnog zdravstvenog osiguranja,</w:t>
      </w:r>
    </w:p>
    <w:p w:rsidR="004E7E1E" w:rsidRPr="00D02D0F" w:rsidRDefault="00C107C8" w:rsidP="0098689C">
      <w:pPr>
        <w:jc w:val="both"/>
        <w:rPr>
          <w:rFonts w:cstheme="minorHAnsi"/>
          <w:sz w:val="20"/>
          <w:szCs w:val="20"/>
        </w:rPr>
      </w:pPr>
      <w:r w:rsidRPr="00D02D0F">
        <w:rPr>
          <w:rFonts w:cstheme="minorHAnsi"/>
          <w:sz w:val="20"/>
          <w:szCs w:val="20"/>
        </w:rPr>
        <w:t>Na zahtjev osnivača Zavod  aktivno sudjeluje u izradi i provedbi plana zdravstvene zaštite, planova promicanja zdravlja, prevencije te ranog otkrivanja bolesti za područje Međimurske županije.</w:t>
      </w:r>
    </w:p>
    <w:p w:rsidR="004E7E1E" w:rsidRPr="00D02D0F" w:rsidRDefault="004E7E1E" w:rsidP="003E2D5C">
      <w:pPr>
        <w:spacing w:after="0"/>
        <w:rPr>
          <w:rFonts w:cstheme="minorHAnsi"/>
          <w:sz w:val="20"/>
          <w:szCs w:val="20"/>
        </w:rPr>
      </w:pPr>
    </w:p>
    <w:p w:rsidR="004E7E1E" w:rsidRPr="00D02D0F" w:rsidRDefault="004E7E1E" w:rsidP="003E2D5C">
      <w:pPr>
        <w:spacing w:after="0"/>
        <w:rPr>
          <w:rFonts w:cstheme="minorHAnsi"/>
          <w:sz w:val="20"/>
          <w:szCs w:val="20"/>
        </w:rPr>
      </w:pPr>
    </w:p>
    <w:p w:rsidR="000C6247" w:rsidRPr="00D02D0F" w:rsidRDefault="000C6247" w:rsidP="00CD68DB">
      <w:pPr>
        <w:pStyle w:val="Odlomakpopisa"/>
        <w:numPr>
          <w:ilvl w:val="0"/>
          <w:numId w:val="1"/>
        </w:numPr>
        <w:spacing w:after="0"/>
        <w:rPr>
          <w:rFonts w:cstheme="minorHAnsi"/>
          <w:b/>
          <w:sz w:val="20"/>
          <w:szCs w:val="20"/>
        </w:rPr>
      </w:pPr>
      <w:r w:rsidRPr="00D02D0F">
        <w:rPr>
          <w:rFonts w:cstheme="minorHAnsi"/>
          <w:b/>
          <w:sz w:val="20"/>
          <w:szCs w:val="20"/>
        </w:rPr>
        <w:t>OBRAZLOŽENJE PROGRAMA</w:t>
      </w:r>
    </w:p>
    <w:p w:rsidR="000C6247" w:rsidRPr="00D02D0F" w:rsidRDefault="000C6247" w:rsidP="003E2D5C">
      <w:pPr>
        <w:spacing w:after="0"/>
        <w:rPr>
          <w:rFonts w:cstheme="minorHAnsi"/>
          <w:sz w:val="20"/>
          <w:szCs w:val="20"/>
        </w:rPr>
      </w:pPr>
    </w:p>
    <w:tbl>
      <w:tblPr>
        <w:tblW w:w="10221" w:type="dxa"/>
        <w:tblInd w:w="93" w:type="dxa"/>
        <w:tblLayout w:type="fixed"/>
        <w:tblLook w:val="04A0" w:firstRow="1" w:lastRow="0" w:firstColumn="1" w:lastColumn="0" w:noHBand="0" w:noVBand="1"/>
      </w:tblPr>
      <w:tblGrid>
        <w:gridCol w:w="10221"/>
      </w:tblGrid>
      <w:tr w:rsidR="00F72F50" w:rsidRPr="00D02D0F" w:rsidTr="00F566CD">
        <w:trPr>
          <w:trHeight w:val="266"/>
        </w:trPr>
        <w:tc>
          <w:tcPr>
            <w:tcW w:w="10221" w:type="dxa"/>
            <w:tcBorders>
              <w:top w:val="single" w:sz="4" w:space="0" w:color="auto"/>
              <w:left w:val="single" w:sz="4" w:space="0" w:color="auto"/>
              <w:bottom w:val="single" w:sz="4" w:space="0" w:color="auto"/>
              <w:right w:val="single" w:sz="4" w:space="0" w:color="auto"/>
            </w:tcBorders>
            <w:shd w:val="clear" w:color="auto" w:fill="auto"/>
            <w:noWrap/>
            <w:hideMark/>
          </w:tcPr>
          <w:p w:rsidR="003E2D5C" w:rsidRPr="00D02D0F" w:rsidRDefault="0094009E" w:rsidP="006B5CCE">
            <w:pPr>
              <w:spacing w:after="0" w:line="240" w:lineRule="auto"/>
              <w:rPr>
                <w:rFonts w:eastAsia="Times New Roman" w:cstheme="minorHAnsi"/>
                <w:b/>
                <w:bCs/>
                <w:i/>
                <w:iCs/>
                <w:sz w:val="20"/>
                <w:szCs w:val="20"/>
              </w:rPr>
            </w:pPr>
            <w:r w:rsidRPr="00D02D0F">
              <w:rPr>
                <w:rFonts w:eastAsia="Times New Roman" w:cstheme="minorHAnsi"/>
                <w:b/>
                <w:bCs/>
                <w:i/>
                <w:iCs/>
                <w:sz w:val="20"/>
                <w:szCs w:val="20"/>
              </w:rPr>
              <w:t>PROGRAM</w:t>
            </w:r>
            <w:r w:rsidR="00884AE1" w:rsidRPr="00D02D0F">
              <w:rPr>
                <w:rFonts w:eastAsia="Times New Roman" w:cstheme="minorHAnsi"/>
                <w:b/>
                <w:bCs/>
                <w:i/>
                <w:iCs/>
                <w:sz w:val="20"/>
                <w:szCs w:val="20"/>
              </w:rPr>
              <w:t xml:space="preserve">: </w:t>
            </w:r>
            <w:r w:rsidR="00D02D0F">
              <w:rPr>
                <w:rFonts w:eastAsia="Times New Roman" w:cstheme="minorHAnsi"/>
                <w:b/>
                <w:bCs/>
                <w:iCs/>
                <w:sz w:val="20"/>
                <w:szCs w:val="20"/>
              </w:rPr>
              <w:t>ZDRAVSTVO</w:t>
            </w:r>
          </w:p>
        </w:tc>
      </w:tr>
      <w:tr w:rsidR="000C6247" w:rsidRPr="00D02D0F" w:rsidTr="00F566CD">
        <w:trPr>
          <w:trHeight w:val="576"/>
        </w:trPr>
        <w:tc>
          <w:tcPr>
            <w:tcW w:w="10221" w:type="dxa"/>
            <w:tcBorders>
              <w:top w:val="single" w:sz="4" w:space="0" w:color="auto"/>
              <w:left w:val="single" w:sz="4" w:space="0" w:color="auto"/>
              <w:bottom w:val="single" w:sz="4" w:space="0" w:color="auto"/>
              <w:right w:val="single" w:sz="4" w:space="0" w:color="auto"/>
            </w:tcBorders>
            <w:shd w:val="clear" w:color="auto" w:fill="auto"/>
            <w:noWrap/>
            <w:hideMark/>
          </w:tcPr>
          <w:p w:rsidR="002C5EC0" w:rsidRPr="00D02D0F" w:rsidRDefault="000C6247" w:rsidP="005A1A96">
            <w:pPr>
              <w:spacing w:after="0" w:line="240" w:lineRule="auto"/>
              <w:rPr>
                <w:rFonts w:eastAsia="Times New Roman" w:cstheme="minorHAnsi"/>
                <w:color w:val="000000"/>
                <w:sz w:val="20"/>
                <w:szCs w:val="20"/>
              </w:rPr>
            </w:pPr>
            <w:r w:rsidRPr="00D02D0F">
              <w:rPr>
                <w:rFonts w:eastAsia="Times New Roman" w:cstheme="minorHAnsi"/>
                <w:b/>
                <w:color w:val="000000"/>
                <w:sz w:val="20"/>
                <w:szCs w:val="20"/>
              </w:rPr>
              <w:t>Opis programa</w:t>
            </w:r>
            <w:r w:rsidRPr="00D02D0F">
              <w:rPr>
                <w:rFonts w:eastAsia="Times New Roman" w:cstheme="minorHAnsi"/>
                <w:color w:val="000000"/>
                <w:sz w:val="20"/>
                <w:szCs w:val="20"/>
              </w:rPr>
              <w:t>:</w:t>
            </w:r>
          </w:p>
          <w:p w:rsidR="00884AE1" w:rsidRPr="00D02D0F" w:rsidRDefault="00884AE1" w:rsidP="00884AE1">
            <w:pPr>
              <w:pStyle w:val="Bezproreda"/>
              <w:jc w:val="both"/>
              <w:rPr>
                <w:rFonts w:asciiTheme="minorHAnsi" w:hAnsiTheme="minorHAnsi" w:cstheme="minorHAnsi"/>
              </w:rPr>
            </w:pPr>
          </w:p>
          <w:p w:rsidR="00884AE1" w:rsidRPr="00D02D0F" w:rsidRDefault="00884AE1" w:rsidP="00884AE1">
            <w:pPr>
              <w:pStyle w:val="Bezproreda"/>
              <w:jc w:val="both"/>
              <w:rPr>
                <w:rFonts w:asciiTheme="minorHAnsi" w:hAnsiTheme="minorHAnsi" w:cstheme="minorHAnsi"/>
              </w:rPr>
            </w:pPr>
            <w:r w:rsidRPr="00D02D0F">
              <w:rPr>
                <w:rFonts w:asciiTheme="minorHAnsi" w:hAnsiTheme="minorHAnsi" w:cstheme="minorHAnsi"/>
              </w:rPr>
              <w:t>Financijskim planom sredstva su planirana za provođenje programa zdravstvene zaštite, a sas</w:t>
            </w:r>
            <w:r w:rsidR="00436FFB" w:rsidRPr="00D02D0F">
              <w:rPr>
                <w:rFonts w:asciiTheme="minorHAnsi" w:hAnsiTheme="minorHAnsi" w:cstheme="minorHAnsi"/>
              </w:rPr>
              <w:t xml:space="preserve">toji se od </w:t>
            </w:r>
            <w:r w:rsidR="008C10C4" w:rsidRPr="00D02D0F">
              <w:rPr>
                <w:rFonts w:asciiTheme="minorHAnsi" w:hAnsiTheme="minorHAnsi" w:cstheme="minorHAnsi"/>
              </w:rPr>
              <w:t>sljedećih aktivnosti:</w:t>
            </w:r>
          </w:p>
          <w:p w:rsidR="008C10C4" w:rsidRPr="00D02D0F" w:rsidRDefault="008C10C4" w:rsidP="00481E5F">
            <w:pPr>
              <w:pStyle w:val="Bezproreda"/>
              <w:jc w:val="both"/>
              <w:rPr>
                <w:rFonts w:asciiTheme="minorHAnsi" w:hAnsiTheme="minorHAnsi" w:cstheme="minorHAnsi"/>
                <w:color w:val="000000" w:themeColor="text1"/>
              </w:rPr>
            </w:pPr>
          </w:p>
          <w:p w:rsidR="00360259" w:rsidRPr="00D02D0F" w:rsidRDefault="00481E5F" w:rsidP="00360259">
            <w:pPr>
              <w:pStyle w:val="Bezproreda"/>
              <w:numPr>
                <w:ilvl w:val="0"/>
                <w:numId w:val="2"/>
              </w:numPr>
              <w:jc w:val="both"/>
              <w:rPr>
                <w:rFonts w:asciiTheme="minorHAnsi" w:hAnsiTheme="minorHAnsi" w:cstheme="minorHAnsi"/>
                <w:color w:val="000000" w:themeColor="text1"/>
              </w:rPr>
            </w:pPr>
            <w:r w:rsidRPr="00D02D0F">
              <w:rPr>
                <w:rFonts w:asciiTheme="minorHAnsi" w:hAnsiTheme="minorHAnsi" w:cstheme="minorHAnsi"/>
                <w:color w:val="000000" w:themeColor="text1"/>
              </w:rPr>
              <w:t xml:space="preserve">Aktivnost </w:t>
            </w:r>
            <w:r w:rsidR="00360259" w:rsidRPr="00D02D0F">
              <w:rPr>
                <w:rFonts w:asciiTheme="minorHAnsi" w:hAnsiTheme="minorHAnsi" w:cstheme="minorHAnsi"/>
                <w:color w:val="000000" w:themeColor="text1"/>
              </w:rPr>
              <w:t xml:space="preserve">100901: Decentralizirane funkcije u </w:t>
            </w:r>
            <w:r w:rsidR="00D02D0F" w:rsidRPr="00D02D0F">
              <w:rPr>
                <w:rFonts w:asciiTheme="minorHAnsi" w:hAnsiTheme="minorHAnsi" w:cstheme="minorHAnsi"/>
                <w:color w:val="000000" w:themeColor="text1"/>
              </w:rPr>
              <w:t>zdravstvu</w:t>
            </w:r>
          </w:p>
          <w:p w:rsidR="00436FFB" w:rsidRPr="00D02D0F" w:rsidRDefault="005A1A96" w:rsidP="00451ACC">
            <w:pPr>
              <w:pStyle w:val="Bezproreda"/>
              <w:numPr>
                <w:ilvl w:val="0"/>
                <w:numId w:val="2"/>
              </w:numPr>
              <w:jc w:val="both"/>
              <w:rPr>
                <w:rFonts w:asciiTheme="minorHAnsi" w:hAnsiTheme="minorHAnsi" w:cstheme="minorHAnsi"/>
                <w:color w:val="000000" w:themeColor="text1"/>
              </w:rPr>
            </w:pPr>
            <w:r w:rsidRPr="00D02D0F">
              <w:rPr>
                <w:rFonts w:asciiTheme="minorHAnsi" w:hAnsiTheme="minorHAnsi" w:cstheme="minorHAnsi"/>
                <w:color w:val="000000" w:themeColor="text1"/>
              </w:rPr>
              <w:t>Aktivnost 100911: Zavod za javno zdravstvo Međimurske županije</w:t>
            </w:r>
            <w:r w:rsidR="00481E5F" w:rsidRPr="00D02D0F">
              <w:rPr>
                <w:rFonts w:asciiTheme="minorHAnsi" w:hAnsiTheme="minorHAnsi" w:cstheme="minorHAnsi"/>
                <w:color w:val="000000" w:themeColor="text1"/>
              </w:rPr>
              <w:t xml:space="preserve"> (izvor financiranja vlastiti i ostali prihodi)</w:t>
            </w:r>
          </w:p>
          <w:p w:rsidR="00436FFB" w:rsidRPr="00D02D0F" w:rsidRDefault="00436FFB" w:rsidP="00481E5F">
            <w:pPr>
              <w:pStyle w:val="Bezproreda"/>
              <w:ind w:left="360"/>
              <w:jc w:val="both"/>
              <w:rPr>
                <w:rFonts w:asciiTheme="minorHAnsi" w:hAnsiTheme="minorHAnsi" w:cstheme="minorHAnsi"/>
                <w:color w:val="000000" w:themeColor="text1"/>
              </w:rPr>
            </w:pPr>
          </w:p>
          <w:p w:rsidR="00481E5F" w:rsidRPr="00D02D0F" w:rsidRDefault="00481E5F" w:rsidP="00481E5F">
            <w:pPr>
              <w:spacing w:after="0" w:line="240" w:lineRule="auto"/>
              <w:rPr>
                <w:rFonts w:cstheme="minorHAnsi"/>
                <w:b/>
                <w:color w:val="FF0000"/>
                <w:sz w:val="20"/>
                <w:szCs w:val="20"/>
              </w:rPr>
            </w:pPr>
            <w:r w:rsidRPr="00D02D0F">
              <w:rPr>
                <w:rFonts w:cstheme="minorHAnsi"/>
                <w:b/>
                <w:color w:val="FF0000"/>
                <w:sz w:val="20"/>
                <w:szCs w:val="20"/>
              </w:rPr>
              <w:t xml:space="preserve">AKTIVNOST 100901: </w:t>
            </w:r>
            <w:r w:rsidR="00C71593" w:rsidRPr="00D02D0F">
              <w:rPr>
                <w:rFonts w:cstheme="minorHAnsi"/>
                <w:b/>
                <w:color w:val="FF0000"/>
                <w:sz w:val="20"/>
                <w:szCs w:val="20"/>
              </w:rPr>
              <w:t xml:space="preserve">Decentralizirane funkcije u </w:t>
            </w:r>
            <w:r w:rsidR="00D02D0F" w:rsidRPr="00D02D0F">
              <w:rPr>
                <w:rFonts w:cstheme="minorHAnsi"/>
                <w:b/>
                <w:color w:val="FF0000"/>
                <w:sz w:val="20"/>
                <w:szCs w:val="20"/>
              </w:rPr>
              <w:t>zdravstvu</w:t>
            </w:r>
          </w:p>
          <w:p w:rsidR="00481E5F" w:rsidRPr="00D02D0F" w:rsidRDefault="00481E5F" w:rsidP="00481E5F">
            <w:pPr>
              <w:spacing w:after="0" w:line="240" w:lineRule="auto"/>
              <w:rPr>
                <w:rFonts w:cstheme="minorHAnsi"/>
                <w:b/>
                <w:color w:val="FF0000"/>
                <w:sz w:val="20"/>
                <w:szCs w:val="20"/>
              </w:rPr>
            </w:pPr>
          </w:p>
          <w:p w:rsidR="00481E5F" w:rsidRPr="00D02D0F" w:rsidRDefault="00481E5F" w:rsidP="00481E5F">
            <w:pPr>
              <w:spacing w:after="0" w:line="240" w:lineRule="auto"/>
              <w:rPr>
                <w:rFonts w:eastAsia="Times New Roman" w:cstheme="minorHAnsi"/>
                <w:b/>
                <w:color w:val="000000"/>
                <w:sz w:val="20"/>
                <w:szCs w:val="20"/>
              </w:rPr>
            </w:pPr>
            <w:r w:rsidRPr="00D02D0F">
              <w:rPr>
                <w:rFonts w:eastAsia="Times New Roman" w:cstheme="minorHAnsi"/>
                <w:b/>
                <w:color w:val="000000"/>
                <w:sz w:val="20"/>
                <w:szCs w:val="20"/>
              </w:rPr>
              <w:t xml:space="preserve">Obrazloženje: </w:t>
            </w:r>
          </w:p>
          <w:p w:rsidR="00C71593" w:rsidRPr="00D02D0F" w:rsidRDefault="00C71593" w:rsidP="00481E5F">
            <w:pPr>
              <w:spacing w:after="0" w:line="240" w:lineRule="auto"/>
              <w:rPr>
                <w:rFonts w:eastAsia="Times New Roman" w:cstheme="minorHAnsi"/>
                <w:b/>
                <w:color w:val="000000"/>
                <w:sz w:val="20"/>
                <w:szCs w:val="20"/>
              </w:rPr>
            </w:pPr>
          </w:p>
          <w:p w:rsidR="00481E5F" w:rsidRPr="00D02D0F" w:rsidRDefault="00C71593" w:rsidP="00D02D0F">
            <w:pPr>
              <w:spacing w:after="0" w:line="240" w:lineRule="auto"/>
              <w:jc w:val="both"/>
              <w:rPr>
                <w:rFonts w:eastAsia="Times New Roman" w:cstheme="minorHAnsi"/>
                <w:color w:val="000000"/>
                <w:sz w:val="20"/>
                <w:szCs w:val="20"/>
              </w:rPr>
            </w:pPr>
            <w:r w:rsidRPr="00D02D0F">
              <w:rPr>
                <w:rFonts w:cstheme="minorHAnsi"/>
                <w:color w:val="000000" w:themeColor="text1"/>
                <w:sz w:val="20"/>
                <w:szCs w:val="20"/>
              </w:rPr>
              <w:t xml:space="preserve">Decentralizirane funkcije u zdravstvu </w:t>
            </w:r>
            <w:r w:rsidRPr="00D02D0F">
              <w:rPr>
                <w:rFonts w:eastAsia="Times New Roman" w:cstheme="minorHAnsi"/>
                <w:color w:val="000000"/>
                <w:sz w:val="20"/>
                <w:szCs w:val="20"/>
              </w:rPr>
              <w:t xml:space="preserve"> -</w:t>
            </w:r>
            <w:r w:rsidR="00481E5F" w:rsidRPr="00D02D0F">
              <w:rPr>
                <w:rFonts w:eastAsia="Times New Roman" w:cstheme="minorHAnsi"/>
                <w:color w:val="000000"/>
                <w:sz w:val="20"/>
                <w:szCs w:val="20"/>
              </w:rPr>
              <w:t xml:space="preserve"> planirano je redovito tekuće održavanje medicinske, nemedicinske i informatičke </w:t>
            </w:r>
            <w:r w:rsidR="00481E5F" w:rsidRPr="00D02D0F">
              <w:rPr>
                <w:rFonts w:eastAsia="Times New Roman" w:cstheme="minorHAnsi"/>
                <w:color w:val="000000"/>
                <w:sz w:val="20"/>
                <w:szCs w:val="20"/>
              </w:rPr>
              <w:lastRenderedPageBreak/>
              <w:t>opreme potrebnih za neometano funkcioniranje Zavoda.</w:t>
            </w:r>
            <w:r w:rsidR="00D02D0F">
              <w:rPr>
                <w:rFonts w:eastAsia="Times New Roman" w:cstheme="minorHAnsi"/>
                <w:color w:val="000000"/>
                <w:sz w:val="20"/>
                <w:szCs w:val="20"/>
              </w:rPr>
              <w:t xml:space="preserve"> </w:t>
            </w:r>
            <w:r w:rsidR="00F72D2E" w:rsidRPr="00D02D0F">
              <w:rPr>
                <w:rFonts w:eastAsia="Times New Roman" w:cstheme="minorHAnsi"/>
                <w:color w:val="000000"/>
                <w:sz w:val="20"/>
                <w:szCs w:val="20"/>
              </w:rPr>
              <w:t>U okviru te aktivnosti planirano</w:t>
            </w:r>
            <w:r w:rsidR="00481E5F" w:rsidRPr="00D02D0F">
              <w:rPr>
                <w:rFonts w:eastAsia="Times New Roman" w:cstheme="minorHAnsi"/>
                <w:color w:val="000000"/>
                <w:sz w:val="20"/>
                <w:szCs w:val="20"/>
              </w:rPr>
              <w:t xml:space="preserve"> je i</w:t>
            </w:r>
            <w:r w:rsidR="00F72D2E" w:rsidRPr="00D02D0F">
              <w:rPr>
                <w:rFonts w:eastAsia="Times New Roman" w:cstheme="minorHAnsi"/>
                <w:color w:val="000000"/>
                <w:sz w:val="20"/>
                <w:szCs w:val="20"/>
              </w:rPr>
              <w:t xml:space="preserve"> ulaganje u računalni program te</w:t>
            </w:r>
            <w:r w:rsidR="00481E5F" w:rsidRPr="00D02D0F">
              <w:rPr>
                <w:rFonts w:eastAsia="Times New Roman" w:cstheme="minorHAnsi"/>
                <w:color w:val="000000"/>
                <w:sz w:val="20"/>
                <w:szCs w:val="20"/>
              </w:rPr>
              <w:t xml:space="preserve"> kupnja nove opreme prema popisu prioriteta za 202</w:t>
            </w:r>
            <w:r w:rsidR="00F72D2E" w:rsidRPr="00D02D0F">
              <w:rPr>
                <w:rFonts w:eastAsia="Times New Roman" w:cstheme="minorHAnsi"/>
                <w:color w:val="000000"/>
                <w:sz w:val="20"/>
                <w:szCs w:val="20"/>
              </w:rPr>
              <w:t>6</w:t>
            </w:r>
            <w:r w:rsidR="00481E5F" w:rsidRPr="00D02D0F">
              <w:rPr>
                <w:rFonts w:eastAsia="Times New Roman" w:cstheme="minorHAnsi"/>
                <w:color w:val="000000"/>
                <w:sz w:val="20"/>
                <w:szCs w:val="20"/>
              </w:rPr>
              <w:t xml:space="preserve">. godinu. </w:t>
            </w:r>
          </w:p>
          <w:p w:rsidR="00481E5F" w:rsidRPr="00D02D0F" w:rsidRDefault="00481E5F" w:rsidP="00481E5F">
            <w:pPr>
              <w:spacing w:after="0" w:line="240" w:lineRule="auto"/>
              <w:jc w:val="both"/>
              <w:rPr>
                <w:rFonts w:eastAsia="Times New Roman" w:cstheme="minorHAnsi"/>
                <w:b/>
                <w:color w:val="000000"/>
                <w:sz w:val="20"/>
                <w:szCs w:val="20"/>
              </w:rPr>
            </w:pPr>
          </w:p>
          <w:p w:rsidR="00481E5F" w:rsidRPr="00D02D0F" w:rsidRDefault="00481E5F" w:rsidP="00481E5F">
            <w:pPr>
              <w:spacing w:after="0" w:line="240" w:lineRule="auto"/>
              <w:jc w:val="both"/>
              <w:rPr>
                <w:rFonts w:eastAsia="Times New Roman" w:cstheme="minorHAnsi"/>
                <w:color w:val="000000"/>
                <w:sz w:val="20"/>
                <w:szCs w:val="20"/>
              </w:rPr>
            </w:pPr>
            <w:r w:rsidRPr="00D02D0F">
              <w:rPr>
                <w:rFonts w:eastAsia="Times New Roman" w:cstheme="minorHAnsi"/>
                <w:b/>
                <w:color w:val="000000"/>
                <w:sz w:val="20"/>
                <w:szCs w:val="20"/>
              </w:rPr>
              <w:t xml:space="preserve">Cilj: </w:t>
            </w:r>
            <w:r w:rsidRPr="00D02D0F">
              <w:rPr>
                <w:rFonts w:eastAsia="Times New Roman" w:cstheme="minorHAnsi"/>
                <w:color w:val="000000"/>
                <w:sz w:val="20"/>
                <w:szCs w:val="20"/>
              </w:rPr>
              <w:t>Redovno i pravodobno servisiranje i održavanje nemedicinske, medicinske i informatičke opreme</w:t>
            </w:r>
            <w:r w:rsidR="00C71593" w:rsidRPr="00D02D0F">
              <w:rPr>
                <w:rFonts w:eastAsia="Times New Roman" w:cstheme="minorHAnsi"/>
                <w:color w:val="000000"/>
                <w:sz w:val="20"/>
                <w:szCs w:val="20"/>
              </w:rPr>
              <w:t xml:space="preserve"> te službenih vozila</w:t>
            </w:r>
            <w:r w:rsidRPr="00D02D0F">
              <w:rPr>
                <w:rFonts w:eastAsia="Times New Roman" w:cstheme="minorHAnsi"/>
                <w:color w:val="000000"/>
                <w:sz w:val="20"/>
                <w:szCs w:val="20"/>
              </w:rPr>
              <w:t>, koja se financira iz decentraliziranih funkcija  ima za cilj nesmetano funkcioniranje postrojenja i opreme u Zavodu radi kontinuiranog pružanja zdravstvene zaštite pacijentima.</w:t>
            </w:r>
          </w:p>
          <w:p w:rsidR="00481E5F" w:rsidRPr="00D02D0F" w:rsidRDefault="00481E5F" w:rsidP="00481E5F">
            <w:pPr>
              <w:spacing w:after="0" w:line="240" w:lineRule="auto"/>
              <w:jc w:val="both"/>
              <w:rPr>
                <w:rFonts w:eastAsia="Times New Roman" w:cstheme="minorHAnsi"/>
                <w:color w:val="000000"/>
                <w:sz w:val="20"/>
                <w:szCs w:val="20"/>
              </w:rPr>
            </w:pPr>
          </w:p>
          <w:p w:rsidR="00481E5F" w:rsidRPr="00D02D0F" w:rsidRDefault="00481E5F" w:rsidP="00481E5F">
            <w:pPr>
              <w:spacing w:after="0" w:line="240" w:lineRule="auto"/>
              <w:jc w:val="both"/>
              <w:rPr>
                <w:rFonts w:eastAsia="Times New Roman" w:cstheme="minorHAnsi"/>
                <w:b/>
                <w:color w:val="000000"/>
                <w:sz w:val="20"/>
                <w:szCs w:val="20"/>
              </w:rPr>
            </w:pPr>
            <w:r w:rsidRPr="00D02D0F">
              <w:rPr>
                <w:rFonts w:eastAsia="Times New Roman" w:cstheme="minorHAnsi"/>
                <w:b/>
                <w:color w:val="000000"/>
                <w:sz w:val="20"/>
                <w:szCs w:val="20"/>
              </w:rPr>
              <w:t xml:space="preserve">Zakonska osnova: </w:t>
            </w:r>
          </w:p>
          <w:p w:rsidR="00481E5F" w:rsidRPr="00D02D0F" w:rsidRDefault="00481E5F" w:rsidP="00481E5F">
            <w:pPr>
              <w:spacing w:after="0" w:line="240" w:lineRule="auto"/>
              <w:rPr>
                <w:rFonts w:eastAsia="Times New Roman" w:cstheme="minorHAnsi"/>
                <w:color w:val="000000"/>
                <w:sz w:val="20"/>
                <w:szCs w:val="20"/>
              </w:rPr>
            </w:pPr>
            <w:r w:rsidRPr="00D02D0F">
              <w:rPr>
                <w:rFonts w:eastAsia="Times New Roman" w:cstheme="minorHAnsi"/>
                <w:color w:val="000000"/>
                <w:sz w:val="20"/>
                <w:szCs w:val="20"/>
              </w:rPr>
              <w:t>Odluka o minimalnim financijskim standardima za decentralizirane funkcije za zdravstvene ustanove u 202</w:t>
            </w:r>
            <w:r w:rsidR="00F72D2E" w:rsidRPr="00D02D0F">
              <w:rPr>
                <w:rFonts w:eastAsia="Times New Roman" w:cstheme="minorHAnsi"/>
                <w:color w:val="000000"/>
                <w:sz w:val="20"/>
                <w:szCs w:val="20"/>
              </w:rPr>
              <w:t>6</w:t>
            </w:r>
            <w:r w:rsidRPr="00D02D0F">
              <w:rPr>
                <w:rFonts w:eastAsia="Times New Roman" w:cstheme="minorHAnsi"/>
                <w:color w:val="000000"/>
                <w:sz w:val="20"/>
                <w:szCs w:val="20"/>
              </w:rPr>
              <w:t xml:space="preserve">. godini </w:t>
            </w:r>
          </w:p>
          <w:p w:rsidR="00481E5F" w:rsidRPr="00D02D0F" w:rsidRDefault="00481E5F" w:rsidP="00481E5F">
            <w:pPr>
              <w:spacing w:after="0" w:line="240" w:lineRule="auto"/>
              <w:rPr>
                <w:rFonts w:eastAsia="Times New Roman" w:cstheme="minorHAnsi"/>
                <w:color w:val="000000"/>
                <w:sz w:val="20"/>
                <w:szCs w:val="20"/>
              </w:rPr>
            </w:pPr>
          </w:p>
          <w:p w:rsidR="00481E5F" w:rsidRPr="00D02D0F" w:rsidRDefault="00481E5F" w:rsidP="00481E5F">
            <w:pPr>
              <w:pStyle w:val="Bezproreda"/>
              <w:jc w:val="both"/>
              <w:rPr>
                <w:rFonts w:asciiTheme="minorHAnsi" w:hAnsiTheme="minorHAnsi" w:cstheme="minorHAnsi"/>
                <w:color w:val="000000" w:themeColor="text1"/>
              </w:rPr>
            </w:pPr>
            <w:r w:rsidRPr="00D02D0F">
              <w:rPr>
                <w:rFonts w:asciiTheme="minorHAnsi" w:hAnsiTheme="minorHAnsi" w:cstheme="minorHAnsi"/>
                <w:b/>
              </w:rPr>
              <w:t xml:space="preserve">Procjena i ishodište potrebnih sredstava za aktivnost : </w:t>
            </w:r>
            <w:r w:rsidR="00D02D0F" w:rsidRPr="00D02D0F">
              <w:rPr>
                <w:rFonts w:asciiTheme="minorHAnsi" w:hAnsiTheme="minorHAnsi" w:cstheme="minorHAnsi"/>
                <w:color w:val="000000" w:themeColor="text1"/>
              </w:rPr>
              <w:t>Decentralizirane funkcije u zdravstvu</w:t>
            </w:r>
          </w:p>
          <w:p w:rsidR="00481E5F" w:rsidRPr="00D02D0F" w:rsidRDefault="00481E5F" w:rsidP="00481E5F">
            <w:pPr>
              <w:spacing w:after="0"/>
              <w:rPr>
                <w:rFonts w:cstheme="minorHAnsi"/>
                <w:b/>
                <w:sz w:val="20"/>
                <w:szCs w:val="20"/>
              </w:rPr>
            </w:pPr>
          </w:p>
          <w:p w:rsidR="00481E5F" w:rsidRPr="00D02D0F" w:rsidRDefault="00481E5F" w:rsidP="00481E5F">
            <w:pPr>
              <w:spacing w:after="0"/>
              <w:rPr>
                <w:rFonts w:cstheme="minorHAnsi"/>
                <w:sz w:val="20"/>
                <w:szCs w:val="20"/>
              </w:rPr>
            </w:pPr>
          </w:p>
          <w:tbl>
            <w:tblPr>
              <w:tblW w:w="7841" w:type="dxa"/>
              <w:tblInd w:w="93" w:type="dxa"/>
              <w:tblLayout w:type="fixed"/>
              <w:tblLook w:val="04A0" w:firstRow="1" w:lastRow="0" w:firstColumn="1" w:lastColumn="0" w:noHBand="0" w:noVBand="1"/>
            </w:tblPr>
            <w:tblGrid>
              <w:gridCol w:w="3701"/>
              <w:gridCol w:w="1383"/>
              <w:gridCol w:w="1311"/>
              <w:gridCol w:w="1446"/>
            </w:tblGrid>
            <w:tr w:rsidR="00E86137" w:rsidRPr="00D02D0F" w:rsidTr="00E86137">
              <w:trPr>
                <w:trHeight w:val="564"/>
              </w:trPr>
              <w:tc>
                <w:tcPr>
                  <w:tcW w:w="3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6137" w:rsidRPr="00D02D0F" w:rsidRDefault="00E86137" w:rsidP="002D58E1">
                  <w:pPr>
                    <w:spacing w:after="0" w:line="240" w:lineRule="auto"/>
                    <w:jc w:val="center"/>
                    <w:rPr>
                      <w:rFonts w:eastAsia="Times New Roman" w:cstheme="minorHAnsi"/>
                      <w:color w:val="000000"/>
                      <w:sz w:val="20"/>
                      <w:szCs w:val="20"/>
                    </w:rPr>
                  </w:pPr>
                  <w:r w:rsidRPr="00D02D0F">
                    <w:rPr>
                      <w:rFonts w:eastAsia="Times New Roman" w:cstheme="minorHAnsi"/>
                      <w:color w:val="000000"/>
                      <w:sz w:val="20"/>
                      <w:szCs w:val="20"/>
                    </w:rPr>
                    <w:t>Naziv aktivnosti</w:t>
                  </w:r>
                </w:p>
              </w:tc>
              <w:tc>
                <w:tcPr>
                  <w:tcW w:w="1383" w:type="dxa"/>
                  <w:tcBorders>
                    <w:top w:val="single" w:sz="4" w:space="0" w:color="auto"/>
                    <w:left w:val="nil"/>
                    <w:bottom w:val="single" w:sz="4" w:space="0" w:color="auto"/>
                    <w:right w:val="single" w:sz="4" w:space="0" w:color="auto"/>
                  </w:tcBorders>
                  <w:shd w:val="clear" w:color="auto" w:fill="auto"/>
                  <w:vAlign w:val="center"/>
                  <w:hideMark/>
                </w:tcPr>
                <w:p w:rsidR="00E86137" w:rsidRPr="00D02D0F" w:rsidRDefault="00E86137" w:rsidP="002D58E1">
                  <w:pPr>
                    <w:spacing w:after="0" w:line="240" w:lineRule="auto"/>
                    <w:jc w:val="center"/>
                    <w:rPr>
                      <w:rFonts w:eastAsia="Times New Roman" w:cstheme="minorHAnsi"/>
                      <w:color w:val="000000"/>
                      <w:sz w:val="20"/>
                      <w:szCs w:val="20"/>
                    </w:rPr>
                  </w:pPr>
                  <w:r w:rsidRPr="00D02D0F">
                    <w:rPr>
                      <w:rFonts w:eastAsia="Times New Roman" w:cstheme="minorHAnsi"/>
                      <w:color w:val="000000"/>
                      <w:sz w:val="20"/>
                      <w:szCs w:val="20"/>
                    </w:rPr>
                    <w:t>Plan</w:t>
                  </w:r>
                </w:p>
                <w:p w:rsidR="00E86137" w:rsidRPr="00D02D0F" w:rsidRDefault="00E86137" w:rsidP="00481E5F">
                  <w:pPr>
                    <w:spacing w:after="0" w:line="240" w:lineRule="auto"/>
                    <w:jc w:val="center"/>
                    <w:rPr>
                      <w:rFonts w:eastAsia="Times New Roman" w:cstheme="minorHAnsi"/>
                      <w:color w:val="000000"/>
                      <w:sz w:val="20"/>
                      <w:szCs w:val="20"/>
                    </w:rPr>
                  </w:pPr>
                  <w:r w:rsidRPr="00D02D0F">
                    <w:rPr>
                      <w:rFonts w:eastAsia="Times New Roman" w:cstheme="minorHAnsi"/>
                      <w:color w:val="000000"/>
                      <w:sz w:val="20"/>
                      <w:szCs w:val="20"/>
                    </w:rPr>
                    <w:t xml:space="preserve">2026. </w:t>
                  </w:r>
                </w:p>
              </w:tc>
              <w:tc>
                <w:tcPr>
                  <w:tcW w:w="1311" w:type="dxa"/>
                  <w:tcBorders>
                    <w:top w:val="single" w:sz="4" w:space="0" w:color="auto"/>
                    <w:left w:val="nil"/>
                    <w:bottom w:val="single" w:sz="4" w:space="0" w:color="auto"/>
                    <w:right w:val="single" w:sz="4" w:space="0" w:color="auto"/>
                  </w:tcBorders>
                  <w:shd w:val="clear" w:color="auto" w:fill="auto"/>
                  <w:vAlign w:val="center"/>
                  <w:hideMark/>
                </w:tcPr>
                <w:p w:rsidR="00E86137" w:rsidRPr="00D02D0F" w:rsidRDefault="00E86137" w:rsidP="00481E5F">
                  <w:pPr>
                    <w:spacing w:after="0" w:line="240" w:lineRule="auto"/>
                    <w:jc w:val="center"/>
                    <w:rPr>
                      <w:rFonts w:eastAsia="Times New Roman" w:cstheme="minorHAnsi"/>
                      <w:color w:val="000000"/>
                      <w:sz w:val="20"/>
                      <w:szCs w:val="20"/>
                    </w:rPr>
                  </w:pPr>
                  <w:r w:rsidRPr="00D02D0F">
                    <w:rPr>
                      <w:rFonts w:eastAsia="Times New Roman" w:cstheme="minorHAnsi"/>
                      <w:color w:val="000000"/>
                      <w:sz w:val="20"/>
                      <w:szCs w:val="20"/>
                    </w:rPr>
                    <w:t xml:space="preserve">Izvršenje 1-6-2026. </w:t>
                  </w:r>
                </w:p>
              </w:tc>
              <w:tc>
                <w:tcPr>
                  <w:tcW w:w="1446" w:type="dxa"/>
                  <w:tcBorders>
                    <w:top w:val="single" w:sz="4" w:space="0" w:color="auto"/>
                    <w:left w:val="nil"/>
                    <w:bottom w:val="single" w:sz="4" w:space="0" w:color="auto"/>
                    <w:right w:val="single" w:sz="4" w:space="0" w:color="auto"/>
                  </w:tcBorders>
                  <w:vAlign w:val="center"/>
                </w:tcPr>
                <w:p w:rsidR="00E86137" w:rsidRPr="00D02D0F" w:rsidRDefault="00E86137" w:rsidP="00481E5F">
                  <w:pPr>
                    <w:spacing w:after="0" w:line="240" w:lineRule="auto"/>
                    <w:jc w:val="center"/>
                    <w:rPr>
                      <w:rFonts w:eastAsia="Times New Roman" w:cstheme="minorHAnsi"/>
                      <w:color w:val="000000"/>
                      <w:sz w:val="20"/>
                      <w:szCs w:val="20"/>
                    </w:rPr>
                  </w:pPr>
                  <w:r w:rsidRPr="00D02D0F">
                    <w:rPr>
                      <w:rFonts w:eastAsia="Times New Roman" w:cstheme="minorHAnsi"/>
                      <w:color w:val="000000"/>
                      <w:sz w:val="20"/>
                      <w:szCs w:val="20"/>
                    </w:rPr>
                    <w:t>Indeks</w:t>
                  </w:r>
                </w:p>
              </w:tc>
            </w:tr>
            <w:tr w:rsidR="00E86137" w:rsidRPr="00D02D0F" w:rsidTr="00E86137">
              <w:trPr>
                <w:trHeight w:val="282"/>
              </w:trPr>
              <w:tc>
                <w:tcPr>
                  <w:tcW w:w="3701" w:type="dxa"/>
                  <w:tcBorders>
                    <w:top w:val="single" w:sz="4" w:space="0" w:color="auto"/>
                    <w:left w:val="single" w:sz="4" w:space="0" w:color="auto"/>
                    <w:bottom w:val="single" w:sz="4" w:space="0" w:color="auto"/>
                    <w:right w:val="single" w:sz="4" w:space="0" w:color="auto"/>
                  </w:tcBorders>
                  <w:shd w:val="clear" w:color="auto" w:fill="auto"/>
                  <w:hideMark/>
                </w:tcPr>
                <w:p w:rsidR="00E86137" w:rsidRPr="00D02D0F" w:rsidRDefault="00E86137" w:rsidP="002D58E1">
                  <w:pPr>
                    <w:pStyle w:val="Bezproreda"/>
                    <w:jc w:val="both"/>
                    <w:rPr>
                      <w:rFonts w:asciiTheme="minorHAnsi" w:eastAsia="Times New Roman" w:hAnsiTheme="minorHAnsi" w:cstheme="minorHAnsi"/>
                      <w:color w:val="000000"/>
                    </w:rPr>
                  </w:pPr>
                  <w:r>
                    <w:rPr>
                      <w:rFonts w:asciiTheme="minorHAnsi" w:hAnsiTheme="minorHAnsi" w:cstheme="minorHAnsi"/>
                      <w:color w:val="000000" w:themeColor="text1"/>
                    </w:rPr>
                    <w:t>Decentralizirane funkcije u zdravstvu</w:t>
                  </w:r>
                </w:p>
              </w:tc>
              <w:tc>
                <w:tcPr>
                  <w:tcW w:w="1383" w:type="dxa"/>
                  <w:tcBorders>
                    <w:top w:val="nil"/>
                    <w:left w:val="nil"/>
                    <w:bottom w:val="single" w:sz="4" w:space="0" w:color="auto"/>
                    <w:right w:val="single" w:sz="4" w:space="0" w:color="auto"/>
                  </w:tcBorders>
                  <w:shd w:val="clear" w:color="auto" w:fill="auto"/>
                  <w:noWrap/>
                  <w:vAlign w:val="bottom"/>
                </w:tcPr>
                <w:p w:rsidR="00E86137" w:rsidRPr="00D02D0F" w:rsidRDefault="00E86137" w:rsidP="002D58E1">
                  <w:pPr>
                    <w:spacing w:after="0" w:line="240" w:lineRule="auto"/>
                    <w:jc w:val="center"/>
                    <w:rPr>
                      <w:rFonts w:eastAsia="Times New Roman" w:cstheme="minorHAnsi"/>
                      <w:color w:val="000000"/>
                      <w:sz w:val="20"/>
                      <w:szCs w:val="20"/>
                    </w:rPr>
                  </w:pPr>
                  <w:r w:rsidRPr="00D02D0F">
                    <w:rPr>
                      <w:rFonts w:eastAsia="Times New Roman" w:cstheme="minorHAnsi"/>
                      <w:color w:val="000000"/>
                      <w:sz w:val="20"/>
                      <w:szCs w:val="20"/>
                    </w:rPr>
                    <w:t>182.390</w:t>
                  </w:r>
                </w:p>
              </w:tc>
              <w:tc>
                <w:tcPr>
                  <w:tcW w:w="1311" w:type="dxa"/>
                  <w:tcBorders>
                    <w:top w:val="nil"/>
                    <w:left w:val="nil"/>
                    <w:bottom w:val="single" w:sz="4" w:space="0" w:color="auto"/>
                    <w:right w:val="single" w:sz="4" w:space="0" w:color="auto"/>
                  </w:tcBorders>
                  <w:shd w:val="clear" w:color="auto" w:fill="auto"/>
                  <w:noWrap/>
                  <w:vAlign w:val="bottom"/>
                </w:tcPr>
                <w:p w:rsidR="00E86137" w:rsidRPr="00D02D0F" w:rsidRDefault="00E86137" w:rsidP="002D58E1">
                  <w:pPr>
                    <w:spacing w:after="0" w:line="240" w:lineRule="auto"/>
                    <w:jc w:val="center"/>
                    <w:rPr>
                      <w:rFonts w:eastAsia="Times New Roman" w:cstheme="minorHAnsi"/>
                      <w:color w:val="000000"/>
                      <w:sz w:val="20"/>
                      <w:szCs w:val="20"/>
                    </w:rPr>
                  </w:pPr>
                  <w:r w:rsidRPr="00D02D0F">
                    <w:rPr>
                      <w:rFonts w:eastAsia="Times New Roman" w:cstheme="minorHAnsi"/>
                      <w:color w:val="000000"/>
                      <w:sz w:val="20"/>
                      <w:szCs w:val="20"/>
                    </w:rPr>
                    <w:t>103.772,76</w:t>
                  </w:r>
                </w:p>
              </w:tc>
              <w:tc>
                <w:tcPr>
                  <w:tcW w:w="1446" w:type="dxa"/>
                  <w:tcBorders>
                    <w:top w:val="nil"/>
                    <w:left w:val="nil"/>
                    <w:bottom w:val="single" w:sz="4" w:space="0" w:color="auto"/>
                    <w:right w:val="single" w:sz="4" w:space="0" w:color="auto"/>
                  </w:tcBorders>
                  <w:vAlign w:val="bottom"/>
                </w:tcPr>
                <w:p w:rsidR="00E86137" w:rsidRPr="00D02D0F" w:rsidRDefault="00E86137" w:rsidP="002D58E1">
                  <w:pPr>
                    <w:spacing w:after="0" w:line="240" w:lineRule="auto"/>
                    <w:jc w:val="center"/>
                    <w:rPr>
                      <w:rFonts w:eastAsia="Times New Roman" w:cstheme="minorHAnsi"/>
                      <w:color w:val="000000"/>
                      <w:sz w:val="20"/>
                      <w:szCs w:val="20"/>
                    </w:rPr>
                  </w:pPr>
                  <w:r w:rsidRPr="00D02D0F">
                    <w:rPr>
                      <w:rFonts w:eastAsia="Times New Roman" w:cstheme="minorHAnsi"/>
                      <w:color w:val="000000"/>
                      <w:sz w:val="20"/>
                      <w:szCs w:val="20"/>
                    </w:rPr>
                    <w:t>56,90</w:t>
                  </w:r>
                </w:p>
              </w:tc>
            </w:tr>
          </w:tbl>
          <w:p w:rsidR="00481E5F" w:rsidRPr="00D02D0F" w:rsidRDefault="00481E5F" w:rsidP="00481E5F">
            <w:pPr>
              <w:spacing w:after="0" w:line="240" w:lineRule="auto"/>
              <w:rPr>
                <w:rFonts w:eastAsia="Times New Roman" w:cstheme="minorHAnsi"/>
                <w:color w:val="000000"/>
                <w:sz w:val="20"/>
                <w:szCs w:val="20"/>
              </w:rPr>
            </w:pPr>
          </w:p>
          <w:p w:rsidR="005A1A96" w:rsidRPr="00D02D0F" w:rsidRDefault="005A1A96" w:rsidP="005A1A96">
            <w:pPr>
              <w:pStyle w:val="isselectedend"/>
              <w:spacing w:line="276" w:lineRule="auto"/>
              <w:jc w:val="both"/>
              <w:rPr>
                <w:rFonts w:asciiTheme="minorHAnsi" w:hAnsiTheme="minorHAnsi" w:cstheme="minorHAnsi"/>
                <w:sz w:val="20"/>
                <w:szCs w:val="20"/>
              </w:rPr>
            </w:pPr>
            <w:r w:rsidRPr="00D02D0F">
              <w:rPr>
                <w:rFonts w:asciiTheme="minorHAnsi" w:hAnsiTheme="minorHAnsi" w:cstheme="minorHAnsi"/>
                <w:sz w:val="20"/>
                <w:szCs w:val="20"/>
              </w:rPr>
              <w:t>Ostvarenje rashoda veće je od dinamike predviđene planom jer je dio nabave dugotrajne imovine realiziran ranije kako bi se pravodobno podnijeli zahtjevi za refundaciju sredstava Međimurskoj županiji u okviru decentraliziranih funkcija.</w:t>
            </w:r>
          </w:p>
          <w:p w:rsidR="005A1A96" w:rsidRPr="00D02D0F" w:rsidRDefault="005A1A96" w:rsidP="00481E5F">
            <w:pPr>
              <w:spacing w:after="0" w:line="240" w:lineRule="auto"/>
              <w:rPr>
                <w:rFonts w:eastAsia="Times New Roman" w:cstheme="minorHAnsi"/>
                <w:color w:val="000000"/>
                <w:sz w:val="20"/>
                <w:szCs w:val="20"/>
              </w:rPr>
            </w:pPr>
          </w:p>
          <w:p w:rsidR="00884AE1" w:rsidRPr="00D02D0F" w:rsidRDefault="00884AE1" w:rsidP="00F72D2E">
            <w:pPr>
              <w:pStyle w:val="Bezproreda"/>
              <w:jc w:val="both"/>
              <w:rPr>
                <w:rFonts w:asciiTheme="minorHAnsi" w:hAnsiTheme="minorHAnsi" w:cstheme="minorHAnsi"/>
              </w:rPr>
            </w:pPr>
          </w:p>
          <w:p w:rsidR="008C10C4" w:rsidRPr="00D02D0F" w:rsidRDefault="005A443A" w:rsidP="008C10C4">
            <w:pPr>
              <w:pStyle w:val="Bezproreda"/>
              <w:jc w:val="both"/>
              <w:rPr>
                <w:rFonts w:asciiTheme="minorHAnsi" w:hAnsiTheme="minorHAnsi" w:cstheme="minorHAnsi"/>
                <w:b/>
                <w:color w:val="FF0000"/>
              </w:rPr>
            </w:pPr>
            <w:r w:rsidRPr="00D02D0F">
              <w:rPr>
                <w:rFonts w:asciiTheme="minorHAnsi" w:hAnsiTheme="minorHAnsi" w:cstheme="minorHAnsi"/>
                <w:b/>
                <w:color w:val="FF0000"/>
              </w:rPr>
              <w:t xml:space="preserve">Aktivnost </w:t>
            </w:r>
            <w:r w:rsidR="005A1A96" w:rsidRPr="00D02D0F">
              <w:rPr>
                <w:rFonts w:asciiTheme="minorHAnsi" w:hAnsiTheme="minorHAnsi" w:cstheme="minorHAnsi"/>
                <w:b/>
                <w:color w:val="FF0000"/>
              </w:rPr>
              <w:t>100911: Zavod za javno zdravstvo Međimurske županije</w:t>
            </w:r>
            <w:r w:rsidR="00F72D2E" w:rsidRPr="00D02D0F">
              <w:rPr>
                <w:rFonts w:asciiTheme="minorHAnsi" w:hAnsiTheme="minorHAnsi" w:cstheme="minorHAnsi"/>
                <w:b/>
                <w:color w:val="FF0000"/>
              </w:rPr>
              <w:t xml:space="preserve"> (izvor financiranja vlastiti i ostali prihodi)</w:t>
            </w:r>
          </w:p>
          <w:p w:rsidR="00884AE1" w:rsidRPr="00D02D0F" w:rsidRDefault="00884AE1" w:rsidP="00D34235">
            <w:pPr>
              <w:spacing w:after="0" w:line="240" w:lineRule="auto"/>
              <w:rPr>
                <w:rFonts w:eastAsia="Times New Roman" w:cstheme="minorHAnsi"/>
                <w:color w:val="000000"/>
                <w:sz w:val="20"/>
                <w:szCs w:val="20"/>
              </w:rPr>
            </w:pPr>
          </w:p>
          <w:p w:rsidR="00C107C8" w:rsidRPr="00D02D0F" w:rsidRDefault="00F72D2E"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Aktivnost- ostalo odnosi se na </w:t>
            </w:r>
            <w:r w:rsidR="005227F1" w:rsidRPr="00D02D0F">
              <w:rPr>
                <w:rFonts w:asciiTheme="minorHAnsi" w:hAnsiTheme="minorHAnsi" w:cstheme="minorHAnsi"/>
                <w:sz w:val="20"/>
                <w:szCs w:val="20"/>
              </w:rPr>
              <w:t>ukupno poslovanje Zavoda za javn</w:t>
            </w:r>
            <w:r w:rsidRPr="00D02D0F">
              <w:rPr>
                <w:rFonts w:asciiTheme="minorHAnsi" w:hAnsiTheme="minorHAnsi" w:cstheme="minorHAnsi"/>
                <w:sz w:val="20"/>
                <w:szCs w:val="20"/>
              </w:rPr>
              <w:t>o zdravstvo Međimurske županije izuzev ulaganja iz decentraliziranih sredstava.</w:t>
            </w:r>
          </w:p>
          <w:p w:rsidR="005227F1" w:rsidRPr="00D02D0F" w:rsidRDefault="005227F1" w:rsidP="00C107C8">
            <w:pPr>
              <w:pStyle w:val="Default"/>
              <w:rPr>
                <w:rFonts w:asciiTheme="minorHAnsi" w:hAnsiTheme="minorHAnsi" w:cstheme="minorHAnsi"/>
                <w:sz w:val="20"/>
                <w:szCs w:val="20"/>
              </w:rPr>
            </w:pP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 Zavod za javno zdravstvo Međimurske županije obavlja sljedeće poslove i programe:</w:t>
            </w:r>
          </w:p>
          <w:p w:rsidR="00205C62" w:rsidRPr="00D02D0F" w:rsidRDefault="00205C62" w:rsidP="00C107C8">
            <w:pPr>
              <w:pStyle w:val="Default"/>
              <w:rPr>
                <w:rFonts w:asciiTheme="minorHAnsi" w:hAnsiTheme="minorHAnsi" w:cstheme="minorHAnsi"/>
                <w:sz w:val="20"/>
                <w:szCs w:val="20"/>
              </w:rPr>
            </w:pP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 zdravstvenog prosvjećivanja s promicanjem zdravlja i prevencije bolesti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provodi specifičnu i preventivnu zdravstvenu zaštitu djece i mladeži,</w:t>
            </w:r>
            <w:r w:rsidR="00557376" w:rsidRPr="00D02D0F">
              <w:rPr>
                <w:rFonts w:asciiTheme="minorHAnsi" w:hAnsiTheme="minorHAnsi" w:cstheme="minorHAnsi"/>
                <w:sz w:val="20"/>
                <w:szCs w:val="20"/>
              </w:rPr>
              <w:t xml:space="preserve"> osobito u osnovnim i srednjim </w:t>
            </w:r>
            <w:r w:rsidRPr="00D02D0F">
              <w:rPr>
                <w:rFonts w:asciiTheme="minorHAnsi" w:hAnsiTheme="minorHAnsi" w:cstheme="minorHAnsi"/>
                <w:sz w:val="20"/>
                <w:szCs w:val="20"/>
              </w:rPr>
              <w:t xml:space="preserve">školama te visokim učilištima na svom području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prati, proučava, evaluira i izvješćuje o zdravstvenim potrebama i f</w:t>
            </w:r>
            <w:r w:rsidR="00557376" w:rsidRPr="00D02D0F">
              <w:rPr>
                <w:rFonts w:asciiTheme="minorHAnsi" w:hAnsiTheme="minorHAnsi" w:cstheme="minorHAnsi"/>
                <w:sz w:val="20"/>
                <w:szCs w:val="20"/>
              </w:rPr>
              <w:t xml:space="preserve">unkcionalnoj onesposobljenosti </w:t>
            </w:r>
            <w:r w:rsidRPr="00D02D0F">
              <w:rPr>
                <w:rFonts w:asciiTheme="minorHAnsi" w:hAnsiTheme="minorHAnsi" w:cstheme="minorHAnsi"/>
                <w:sz w:val="20"/>
                <w:szCs w:val="20"/>
              </w:rPr>
              <w:t xml:space="preserve">starijih ljudi te predlaže zdravstvene mjere za svoje područje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 prikuplja, kontrolira i analizira statistička izvješća iz područja zdravstva, uključujući bolesti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ovisnosti, na razini jedinica područne (regionalne) samouprave za potrebe Hrvatskog zavoda za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javno zdravstvo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na zahtjev župana odnosno gradonačelnika prati i ocjenjuje zdravstveno stanje stanovniš</w:t>
            </w:r>
            <w:r w:rsidR="00557376" w:rsidRPr="00D02D0F">
              <w:rPr>
                <w:rFonts w:asciiTheme="minorHAnsi" w:hAnsiTheme="minorHAnsi" w:cstheme="minorHAnsi"/>
                <w:sz w:val="20"/>
                <w:szCs w:val="20"/>
              </w:rPr>
              <w:t xml:space="preserve">tva na tom </w:t>
            </w:r>
            <w:r w:rsidRPr="00D02D0F">
              <w:rPr>
                <w:rFonts w:asciiTheme="minorHAnsi" w:hAnsiTheme="minorHAnsi" w:cstheme="minorHAnsi"/>
                <w:sz w:val="20"/>
                <w:szCs w:val="20"/>
              </w:rPr>
              <w:t xml:space="preserve">području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kontinuirano provodi mjere higijensko-epidemiološke zaštite s epidemiološ</w:t>
            </w:r>
            <w:r w:rsidR="00557376" w:rsidRPr="00D02D0F">
              <w:rPr>
                <w:rFonts w:asciiTheme="minorHAnsi" w:hAnsiTheme="minorHAnsi" w:cstheme="minorHAnsi"/>
                <w:sz w:val="20"/>
                <w:szCs w:val="20"/>
              </w:rPr>
              <w:t xml:space="preserve">kom analizom stanja na </w:t>
            </w:r>
            <w:r w:rsidRPr="00D02D0F">
              <w:rPr>
                <w:rFonts w:asciiTheme="minorHAnsi" w:hAnsiTheme="minorHAnsi" w:cstheme="minorHAnsi"/>
                <w:sz w:val="20"/>
                <w:szCs w:val="20"/>
              </w:rPr>
              <w:t>području jedinice područne (regionalne) samouprave i po potrebi pro</w:t>
            </w:r>
            <w:r w:rsidR="00557376" w:rsidRPr="00D02D0F">
              <w:rPr>
                <w:rFonts w:asciiTheme="minorHAnsi" w:hAnsiTheme="minorHAnsi" w:cstheme="minorHAnsi"/>
                <w:sz w:val="20"/>
                <w:szCs w:val="20"/>
              </w:rPr>
              <w:t xml:space="preserve">vodi protuepidemijske mjere te </w:t>
            </w:r>
            <w:r w:rsidRPr="00D02D0F">
              <w:rPr>
                <w:rFonts w:asciiTheme="minorHAnsi" w:hAnsiTheme="minorHAnsi" w:cstheme="minorHAnsi"/>
                <w:sz w:val="20"/>
                <w:szCs w:val="20"/>
              </w:rPr>
              <w:t xml:space="preserve">nadzire provođenje obveznih imunizacija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 provodi mjere gerontološke zdravstvene zaštite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 analizira epidemiološko stanje, planira, predlaže i sudjeluje u provođenju mjera i aktivnosti za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sprječavanje, rano otkrivanje i suzbijanje bolesti ovisnosti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provodi zaštitu mentalnog zdravlja i izvanbolničko liječenje ovisnosti, što obuhvać</w:t>
            </w:r>
            <w:r w:rsidR="00557376" w:rsidRPr="00D02D0F">
              <w:rPr>
                <w:rFonts w:asciiTheme="minorHAnsi" w:hAnsiTheme="minorHAnsi" w:cstheme="minorHAnsi"/>
                <w:sz w:val="20"/>
                <w:szCs w:val="20"/>
              </w:rPr>
              <w:t xml:space="preserve">a prevenciju i rano </w:t>
            </w:r>
            <w:r w:rsidRPr="00D02D0F">
              <w:rPr>
                <w:rFonts w:asciiTheme="minorHAnsi" w:hAnsiTheme="minorHAnsi" w:cstheme="minorHAnsi"/>
                <w:sz w:val="20"/>
                <w:szCs w:val="20"/>
              </w:rPr>
              <w:t xml:space="preserve">otkrivanje svih psihičkih poremećaja, dijagnostiku, liječenje i rehabilitaciju svih </w:t>
            </w:r>
            <w:r w:rsidR="00557376" w:rsidRPr="00D02D0F">
              <w:rPr>
                <w:rFonts w:asciiTheme="minorHAnsi" w:hAnsiTheme="minorHAnsi" w:cstheme="minorHAnsi"/>
                <w:sz w:val="20"/>
                <w:szCs w:val="20"/>
              </w:rPr>
              <w:t xml:space="preserve">oblika ovisnosti, kao </w:t>
            </w:r>
            <w:r w:rsidRPr="00D02D0F">
              <w:rPr>
                <w:rFonts w:asciiTheme="minorHAnsi" w:hAnsiTheme="minorHAnsi" w:cstheme="minorHAnsi"/>
                <w:sz w:val="20"/>
                <w:szCs w:val="20"/>
              </w:rPr>
              <w:t xml:space="preserve">i mjere očuvanja mentalnog zdravlja u zajednici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surađuje sa zdravstvenim i drugim ustanovama i zdravstvenim radni</w:t>
            </w:r>
            <w:r w:rsidR="00557376" w:rsidRPr="00D02D0F">
              <w:rPr>
                <w:rFonts w:asciiTheme="minorHAnsi" w:hAnsiTheme="minorHAnsi" w:cstheme="minorHAnsi"/>
                <w:sz w:val="20"/>
                <w:szCs w:val="20"/>
              </w:rPr>
              <w:t xml:space="preserve">cima u provedbi dijagnostike i </w:t>
            </w:r>
            <w:r w:rsidRPr="00D02D0F">
              <w:rPr>
                <w:rFonts w:asciiTheme="minorHAnsi" w:hAnsiTheme="minorHAnsi" w:cstheme="minorHAnsi"/>
                <w:sz w:val="20"/>
                <w:szCs w:val="20"/>
              </w:rPr>
              <w:t xml:space="preserve">liječenja bolesti ovisnosti te rehabilitacije i društvene integracije ovisnika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 prati provedbu mjera dezinfekcije, dezinsekcije i deratizacije te provodi preventivne i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protuepidemijske postupke dezinfekcije, dezinsekcije i deratizacije za područje jedinice područ</w:t>
            </w:r>
            <w:r w:rsidR="00557376" w:rsidRPr="00D02D0F">
              <w:rPr>
                <w:rFonts w:asciiTheme="minorHAnsi" w:hAnsiTheme="minorHAnsi" w:cstheme="minorHAnsi"/>
                <w:sz w:val="20"/>
                <w:szCs w:val="20"/>
              </w:rPr>
              <w:t xml:space="preserve">ne </w:t>
            </w:r>
            <w:r w:rsidRPr="00D02D0F">
              <w:rPr>
                <w:rFonts w:asciiTheme="minorHAnsi" w:hAnsiTheme="minorHAnsi" w:cstheme="minorHAnsi"/>
                <w:sz w:val="20"/>
                <w:szCs w:val="20"/>
              </w:rPr>
              <w:t xml:space="preserve">(regionalne) samouprave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 obavlja mikrobiološku djelatnost od interesa za jedinicu područne (regionalne) samouprave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 prati, proučava, analizira i ocjenjuje zdravstvenu ispravnost vode za ljudsku potrošnju, vode za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rekreaciju i fizikalnu terapiju, površinske i otpadne vode, stanje vodoopskrbe te zdravstvenu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ispravnost namirnica i predmeta opće uporabe za područje jedinice područne (regionalne)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samouprave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 sudjeluje u izradi i provedbi pojedinih programa zdravstvene zaštite u izvanrednim prilikama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 prati, analizira i ocjenjuje utjecaj okoliša i hrane na zdravstveno stanje stanovništva jedinice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lastRenderedPageBreak/>
              <w:t xml:space="preserve">područne (regionalne) samouprave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 sudjeluje u planiranju, predlaganju i provođenju mjera promicanja tjelesnog, mentalnog i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spolnog/reproduktivnog zdravlja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sudjeluje u planiranju, predlaganju i provođenju mjera za sprečavanje</w:t>
            </w:r>
            <w:r w:rsidR="00557376" w:rsidRPr="00D02D0F">
              <w:rPr>
                <w:rFonts w:asciiTheme="minorHAnsi" w:hAnsiTheme="minorHAnsi" w:cstheme="minorHAnsi"/>
                <w:sz w:val="20"/>
                <w:szCs w:val="20"/>
              </w:rPr>
              <w:t xml:space="preserve">, rano otkrivanje i suzbijanje </w:t>
            </w:r>
            <w:r w:rsidRPr="00D02D0F">
              <w:rPr>
                <w:rFonts w:asciiTheme="minorHAnsi" w:hAnsiTheme="minorHAnsi" w:cstheme="minorHAnsi"/>
                <w:sz w:val="20"/>
                <w:szCs w:val="20"/>
              </w:rPr>
              <w:t xml:space="preserve">kroničnih nezaraznih bolesti, uključujući bolesti ovisnosti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obavlja raspodjelu obveznih cjepiva ordinacijama na primarnoj raz</w:t>
            </w:r>
            <w:r w:rsidR="00557376" w:rsidRPr="00D02D0F">
              <w:rPr>
                <w:rFonts w:asciiTheme="minorHAnsi" w:hAnsiTheme="minorHAnsi" w:cstheme="minorHAnsi"/>
                <w:sz w:val="20"/>
                <w:szCs w:val="20"/>
              </w:rPr>
              <w:t xml:space="preserve">ini zdravstvene djelatnosti na </w:t>
            </w:r>
            <w:r w:rsidRPr="00D02D0F">
              <w:rPr>
                <w:rFonts w:asciiTheme="minorHAnsi" w:hAnsiTheme="minorHAnsi" w:cstheme="minorHAnsi"/>
                <w:sz w:val="20"/>
                <w:szCs w:val="20"/>
              </w:rPr>
              <w:t xml:space="preserve">području jedinice područne (regionalne) samouprave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 može obavljati stručne poslove zaštite okoliša sukladno posebnim propisima vezano uz zaštitu </w:t>
            </w:r>
          </w:p>
          <w:p w:rsidR="00C107C8" w:rsidRPr="00D02D0F" w:rsidRDefault="00C107C8" w:rsidP="00C107C8">
            <w:pPr>
              <w:pStyle w:val="Default"/>
              <w:rPr>
                <w:rFonts w:asciiTheme="minorHAnsi" w:hAnsiTheme="minorHAnsi" w:cstheme="minorHAnsi"/>
                <w:sz w:val="20"/>
                <w:szCs w:val="20"/>
              </w:rPr>
            </w:pPr>
            <w:r w:rsidRPr="00D02D0F">
              <w:rPr>
                <w:rFonts w:asciiTheme="minorHAnsi" w:hAnsiTheme="minorHAnsi" w:cstheme="minorHAnsi"/>
                <w:sz w:val="20"/>
                <w:szCs w:val="20"/>
              </w:rPr>
              <w:t xml:space="preserve">okoliša i zaštitu zraka </w:t>
            </w:r>
          </w:p>
          <w:p w:rsidR="00C107C8" w:rsidRPr="00D02D0F" w:rsidRDefault="00C107C8" w:rsidP="00557376">
            <w:pPr>
              <w:pStyle w:val="Default"/>
              <w:rPr>
                <w:rFonts w:asciiTheme="minorHAnsi" w:eastAsiaTheme="minorHAnsi" w:hAnsiTheme="minorHAnsi" w:cstheme="minorHAnsi"/>
                <w:sz w:val="20"/>
                <w:szCs w:val="20"/>
                <w:lang w:eastAsia="en-US"/>
              </w:rPr>
            </w:pPr>
            <w:r w:rsidRPr="00D02D0F">
              <w:rPr>
                <w:rFonts w:asciiTheme="minorHAnsi" w:hAnsiTheme="minorHAnsi" w:cstheme="minorHAnsi"/>
                <w:sz w:val="20"/>
                <w:szCs w:val="20"/>
              </w:rPr>
              <w:t>– obavlja i ostale poslove za potrebe obavljanja javnozdravstvene</w:t>
            </w:r>
            <w:r w:rsidR="00557376" w:rsidRPr="00D02D0F">
              <w:rPr>
                <w:rFonts w:asciiTheme="minorHAnsi" w:hAnsiTheme="minorHAnsi" w:cstheme="minorHAnsi"/>
                <w:sz w:val="20"/>
                <w:szCs w:val="20"/>
              </w:rPr>
              <w:t xml:space="preserve"> djelatnosti sukladno posebnim </w:t>
            </w:r>
            <w:r w:rsidRPr="00D02D0F">
              <w:rPr>
                <w:rFonts w:asciiTheme="minorHAnsi" w:hAnsiTheme="minorHAnsi" w:cstheme="minorHAnsi"/>
                <w:sz w:val="20"/>
                <w:szCs w:val="20"/>
              </w:rPr>
              <w:t>propisima</w:t>
            </w:r>
          </w:p>
          <w:p w:rsidR="000C6247" w:rsidRPr="00D02D0F" w:rsidRDefault="000C6247" w:rsidP="00D34235">
            <w:pPr>
              <w:spacing w:after="0" w:line="240" w:lineRule="auto"/>
              <w:rPr>
                <w:rFonts w:eastAsia="Times New Roman" w:cstheme="minorHAnsi"/>
                <w:color w:val="000000"/>
                <w:sz w:val="20"/>
                <w:szCs w:val="20"/>
              </w:rPr>
            </w:pPr>
          </w:p>
        </w:tc>
      </w:tr>
      <w:tr w:rsidR="003E2D5C" w:rsidRPr="00D02D0F" w:rsidTr="00F566CD">
        <w:trPr>
          <w:trHeight w:val="576"/>
        </w:trPr>
        <w:tc>
          <w:tcPr>
            <w:tcW w:w="10221" w:type="dxa"/>
            <w:tcBorders>
              <w:top w:val="single" w:sz="4" w:space="0" w:color="auto"/>
              <w:left w:val="single" w:sz="4" w:space="0" w:color="auto"/>
              <w:bottom w:val="single" w:sz="4" w:space="0" w:color="auto"/>
              <w:right w:val="single" w:sz="4" w:space="0" w:color="auto"/>
            </w:tcBorders>
            <w:shd w:val="clear" w:color="auto" w:fill="auto"/>
            <w:noWrap/>
            <w:hideMark/>
          </w:tcPr>
          <w:p w:rsidR="002F7429" w:rsidRPr="00D02D0F" w:rsidRDefault="003E2D5C" w:rsidP="002F7429">
            <w:pPr>
              <w:spacing w:after="0" w:line="240" w:lineRule="auto"/>
              <w:rPr>
                <w:rFonts w:eastAsia="Times New Roman" w:cstheme="minorHAnsi"/>
                <w:color w:val="000000"/>
                <w:sz w:val="20"/>
                <w:szCs w:val="20"/>
              </w:rPr>
            </w:pPr>
            <w:r w:rsidRPr="00D02D0F">
              <w:rPr>
                <w:rFonts w:eastAsia="Times New Roman" w:cstheme="minorHAnsi"/>
                <w:b/>
                <w:color w:val="000000"/>
                <w:sz w:val="20"/>
                <w:szCs w:val="20"/>
              </w:rPr>
              <w:lastRenderedPageBreak/>
              <w:t>Zakonske i druge pravne osnove programa</w:t>
            </w:r>
            <w:r w:rsidRPr="00D02D0F">
              <w:rPr>
                <w:rFonts w:eastAsia="Times New Roman" w:cstheme="minorHAnsi"/>
                <w:color w:val="000000"/>
                <w:sz w:val="20"/>
                <w:szCs w:val="20"/>
              </w:rPr>
              <w:t>:</w:t>
            </w:r>
          </w:p>
          <w:p w:rsidR="00557376" w:rsidRPr="00D02D0F" w:rsidRDefault="00557376" w:rsidP="00557376">
            <w:pPr>
              <w:pStyle w:val="Bezproreda"/>
              <w:jc w:val="both"/>
              <w:rPr>
                <w:rFonts w:asciiTheme="minorHAnsi" w:hAnsiTheme="minorHAnsi" w:cstheme="minorHAnsi"/>
                <w:b/>
              </w:rPr>
            </w:pP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Zakon o obveznom zdravstvenom osiguranju,</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Zakon o zdravstvenoj zaštiti,</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Zakon o dobrovoljnom zdravstvenom osiguranju,</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Zakon o kvaliteti zdravstvene zaštite i socijalne skrbi,</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Pravilnik o standardima i normativima prava na zdravstvenu zaštitu iz obveznog osiguranja,</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Pravilnik o pravima, uvjetima i načinu ostvarivanja prava iz obveznog zdravstvenog osiguranja,</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Zakon o radu,</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Zakon o plaćama u javnim službama,</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Uredba o nazivima radnih mjesta i koeficijentima složenosti poslova u javnim službama Temeljni KU za javne službe,</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KU za djelatnost zdravstva i zdravstvenog osiguranja,</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Zakon o zaštiti na radu,</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Zakon o proračunu,</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Zakon o javnoj nabavi,</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Pravilnik o proračunskom računovodstvu i računskom planu,</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Uredba o načinu izračuna iznosa pomoći izravnanja za decentralizirane funkcije jedinica lokalne i područne (regionalne) samouprave</w:t>
            </w:r>
          </w:p>
          <w:p w:rsidR="00557376" w:rsidRPr="00D02D0F" w:rsidRDefault="00557376" w:rsidP="00557376">
            <w:pPr>
              <w:pStyle w:val="Bezproreda"/>
              <w:numPr>
                <w:ilvl w:val="0"/>
                <w:numId w:val="5"/>
              </w:numPr>
              <w:jc w:val="both"/>
              <w:rPr>
                <w:rFonts w:asciiTheme="minorHAnsi" w:hAnsiTheme="minorHAnsi" w:cstheme="minorHAnsi"/>
              </w:rPr>
            </w:pPr>
            <w:r w:rsidRPr="00D02D0F">
              <w:rPr>
                <w:rFonts w:asciiTheme="minorHAnsi" w:hAnsiTheme="minorHAnsi" w:cstheme="minorHAnsi"/>
              </w:rPr>
              <w:t>Odluka o minimalnim financijskim standardima za decentralizirane funkcije</w:t>
            </w:r>
          </w:p>
          <w:p w:rsidR="0094009E" w:rsidRPr="00D02D0F" w:rsidRDefault="00557376" w:rsidP="00EA04B8">
            <w:pPr>
              <w:pStyle w:val="Bezproreda"/>
              <w:numPr>
                <w:ilvl w:val="0"/>
                <w:numId w:val="5"/>
              </w:numPr>
              <w:jc w:val="both"/>
              <w:rPr>
                <w:rFonts w:asciiTheme="minorHAnsi" w:hAnsiTheme="minorHAnsi" w:cstheme="minorHAnsi"/>
              </w:rPr>
            </w:pPr>
            <w:r w:rsidRPr="00D02D0F">
              <w:rPr>
                <w:rFonts w:asciiTheme="minorHAnsi" w:hAnsiTheme="minorHAnsi" w:cstheme="minorHAnsi"/>
              </w:rPr>
              <w:t xml:space="preserve">ostali važeći zakoni, uredbe i </w:t>
            </w:r>
            <w:proofErr w:type="spellStart"/>
            <w:r w:rsidRPr="00D02D0F">
              <w:rPr>
                <w:rFonts w:asciiTheme="minorHAnsi" w:hAnsiTheme="minorHAnsi" w:cstheme="minorHAnsi"/>
              </w:rPr>
              <w:t>podzakonski</w:t>
            </w:r>
            <w:proofErr w:type="spellEnd"/>
            <w:r w:rsidRPr="00D02D0F">
              <w:rPr>
                <w:rFonts w:asciiTheme="minorHAnsi" w:hAnsiTheme="minorHAnsi" w:cstheme="minorHAnsi"/>
              </w:rPr>
              <w:t xml:space="preserve"> propisi</w:t>
            </w:r>
          </w:p>
        </w:tc>
      </w:tr>
      <w:tr w:rsidR="003E2D5C" w:rsidRPr="00D02D0F" w:rsidTr="00F566CD">
        <w:trPr>
          <w:trHeight w:val="584"/>
        </w:trPr>
        <w:tc>
          <w:tcPr>
            <w:tcW w:w="10221" w:type="dxa"/>
            <w:tcBorders>
              <w:top w:val="single" w:sz="4" w:space="0" w:color="auto"/>
              <w:left w:val="single" w:sz="4" w:space="0" w:color="auto"/>
              <w:bottom w:val="single" w:sz="4" w:space="0" w:color="auto"/>
              <w:right w:val="single" w:sz="4" w:space="0" w:color="000000"/>
            </w:tcBorders>
            <w:shd w:val="clear" w:color="auto" w:fill="auto"/>
            <w:hideMark/>
          </w:tcPr>
          <w:p w:rsidR="002F7429" w:rsidRPr="00D02D0F" w:rsidRDefault="002F7429" w:rsidP="003E2D5C">
            <w:pPr>
              <w:spacing w:after="0" w:line="240" w:lineRule="auto"/>
              <w:rPr>
                <w:rFonts w:eastAsia="Times New Roman" w:cstheme="minorHAnsi"/>
                <w:b/>
                <w:color w:val="000000"/>
                <w:sz w:val="20"/>
                <w:szCs w:val="20"/>
              </w:rPr>
            </w:pPr>
            <w:r w:rsidRPr="00D02D0F">
              <w:rPr>
                <w:rFonts w:eastAsia="Times New Roman" w:cstheme="minorHAnsi"/>
                <w:b/>
                <w:color w:val="000000"/>
                <w:sz w:val="20"/>
                <w:szCs w:val="20"/>
              </w:rPr>
              <w:t>Ciljevi pr</w:t>
            </w:r>
            <w:r w:rsidR="005A1A96" w:rsidRPr="00D02D0F">
              <w:rPr>
                <w:rFonts w:eastAsia="Times New Roman" w:cstheme="minorHAnsi"/>
                <w:b/>
                <w:color w:val="000000"/>
                <w:sz w:val="20"/>
                <w:szCs w:val="20"/>
              </w:rPr>
              <w:t>ovedbe programa:</w:t>
            </w:r>
          </w:p>
          <w:p w:rsidR="00557376" w:rsidRPr="00D02D0F" w:rsidRDefault="00557376" w:rsidP="00557376">
            <w:pPr>
              <w:spacing w:after="0" w:line="240" w:lineRule="auto"/>
              <w:rPr>
                <w:rFonts w:cstheme="minorHAnsi"/>
                <w:i/>
                <w:sz w:val="20"/>
                <w:szCs w:val="20"/>
              </w:rPr>
            </w:pPr>
          </w:p>
          <w:p w:rsidR="00557376" w:rsidRPr="00D02D0F" w:rsidRDefault="00557376" w:rsidP="00557376">
            <w:pPr>
              <w:spacing w:after="0" w:line="240" w:lineRule="auto"/>
              <w:rPr>
                <w:rFonts w:cstheme="minorHAnsi"/>
                <w:sz w:val="20"/>
                <w:szCs w:val="20"/>
              </w:rPr>
            </w:pPr>
            <w:r w:rsidRPr="00D02D0F">
              <w:rPr>
                <w:rFonts w:cstheme="minorHAnsi"/>
                <w:b/>
                <w:i/>
                <w:sz w:val="20"/>
                <w:szCs w:val="20"/>
              </w:rPr>
              <w:t xml:space="preserve">Glavni cilj </w:t>
            </w:r>
            <w:r w:rsidRPr="00D02D0F">
              <w:rPr>
                <w:rFonts w:cstheme="minorHAnsi"/>
                <w:sz w:val="20"/>
                <w:szCs w:val="20"/>
              </w:rPr>
              <w:t>je očuvanje i unapređenje zdravlja te sprječavanje i rano otkrivanje bolesti.</w:t>
            </w:r>
          </w:p>
          <w:p w:rsidR="00557376" w:rsidRPr="00D02D0F" w:rsidRDefault="00557376" w:rsidP="00557376">
            <w:pPr>
              <w:spacing w:after="0" w:line="240" w:lineRule="auto"/>
              <w:rPr>
                <w:rFonts w:cstheme="minorHAnsi"/>
                <w:sz w:val="20"/>
                <w:szCs w:val="20"/>
              </w:rPr>
            </w:pPr>
          </w:p>
          <w:p w:rsidR="00557376" w:rsidRPr="00D02D0F" w:rsidRDefault="00557376" w:rsidP="00557376">
            <w:pPr>
              <w:spacing w:after="0" w:line="240" w:lineRule="auto"/>
              <w:rPr>
                <w:rFonts w:cstheme="minorHAnsi"/>
                <w:sz w:val="20"/>
                <w:szCs w:val="20"/>
              </w:rPr>
            </w:pPr>
            <w:r w:rsidRPr="00D02D0F">
              <w:rPr>
                <w:rFonts w:cstheme="minorHAnsi"/>
                <w:b/>
                <w:i/>
                <w:sz w:val="20"/>
                <w:szCs w:val="20"/>
              </w:rPr>
              <w:t>Specifični ciljevi su</w:t>
            </w:r>
            <w:r w:rsidRPr="00D02D0F">
              <w:rPr>
                <w:rFonts w:cstheme="minorHAnsi"/>
                <w:sz w:val="20"/>
                <w:szCs w:val="20"/>
              </w:rPr>
              <w:t>:</w:t>
            </w:r>
          </w:p>
          <w:p w:rsidR="00557376" w:rsidRPr="00D02D0F" w:rsidRDefault="00557376" w:rsidP="00557376">
            <w:pPr>
              <w:numPr>
                <w:ilvl w:val="0"/>
                <w:numId w:val="6"/>
              </w:numPr>
              <w:spacing w:after="0" w:line="240" w:lineRule="auto"/>
              <w:rPr>
                <w:rFonts w:cstheme="minorHAnsi"/>
                <w:sz w:val="20"/>
                <w:szCs w:val="20"/>
              </w:rPr>
            </w:pPr>
            <w:r w:rsidRPr="00D02D0F">
              <w:rPr>
                <w:rFonts w:cstheme="minorHAnsi"/>
                <w:sz w:val="20"/>
                <w:szCs w:val="20"/>
              </w:rPr>
              <w:t>promicanje zdravlja i prevencija bolesti</w:t>
            </w:r>
          </w:p>
          <w:p w:rsidR="00557376" w:rsidRPr="00D02D0F" w:rsidRDefault="00557376" w:rsidP="00557376">
            <w:pPr>
              <w:numPr>
                <w:ilvl w:val="0"/>
                <w:numId w:val="6"/>
              </w:numPr>
              <w:spacing w:after="0" w:line="240" w:lineRule="auto"/>
              <w:rPr>
                <w:rFonts w:cstheme="minorHAnsi"/>
                <w:sz w:val="20"/>
                <w:szCs w:val="20"/>
              </w:rPr>
            </w:pPr>
            <w:r w:rsidRPr="00D02D0F">
              <w:rPr>
                <w:rFonts w:cstheme="minorHAnsi"/>
                <w:sz w:val="20"/>
                <w:szCs w:val="20"/>
              </w:rPr>
              <w:t>rano otkrivanje i sprečavanje širenja zaraznih bolesti</w:t>
            </w:r>
          </w:p>
          <w:p w:rsidR="00557376" w:rsidRPr="00D02D0F" w:rsidRDefault="00557376" w:rsidP="00557376">
            <w:pPr>
              <w:numPr>
                <w:ilvl w:val="0"/>
                <w:numId w:val="6"/>
              </w:numPr>
              <w:spacing w:after="0" w:line="240" w:lineRule="auto"/>
              <w:rPr>
                <w:rFonts w:cstheme="minorHAnsi"/>
                <w:sz w:val="20"/>
                <w:szCs w:val="20"/>
              </w:rPr>
            </w:pPr>
            <w:r w:rsidRPr="00D02D0F">
              <w:rPr>
                <w:rFonts w:cstheme="minorHAnsi"/>
                <w:sz w:val="20"/>
                <w:szCs w:val="20"/>
              </w:rPr>
              <w:t>rano otkrivanje nezaraznih bolesti</w:t>
            </w:r>
          </w:p>
          <w:p w:rsidR="00557376" w:rsidRPr="00D02D0F" w:rsidRDefault="00557376" w:rsidP="00557376">
            <w:pPr>
              <w:numPr>
                <w:ilvl w:val="0"/>
                <w:numId w:val="6"/>
              </w:numPr>
              <w:spacing w:after="0" w:line="240" w:lineRule="auto"/>
              <w:rPr>
                <w:rFonts w:cstheme="minorHAnsi"/>
                <w:sz w:val="20"/>
                <w:szCs w:val="20"/>
              </w:rPr>
            </w:pPr>
            <w:r w:rsidRPr="00D02D0F">
              <w:rPr>
                <w:rFonts w:cstheme="minorHAnsi"/>
                <w:sz w:val="20"/>
                <w:szCs w:val="20"/>
              </w:rPr>
              <w:t>unapređenje i zaštita mentalnog zdravlja</w:t>
            </w:r>
          </w:p>
          <w:p w:rsidR="00557376" w:rsidRPr="00D02D0F" w:rsidRDefault="00557376" w:rsidP="00557376">
            <w:pPr>
              <w:numPr>
                <w:ilvl w:val="0"/>
                <w:numId w:val="6"/>
              </w:numPr>
              <w:spacing w:after="0" w:line="240" w:lineRule="auto"/>
              <w:rPr>
                <w:rFonts w:cstheme="minorHAnsi"/>
                <w:sz w:val="20"/>
                <w:szCs w:val="20"/>
              </w:rPr>
            </w:pPr>
            <w:r w:rsidRPr="00D02D0F">
              <w:rPr>
                <w:rFonts w:cstheme="minorHAnsi"/>
                <w:sz w:val="20"/>
                <w:szCs w:val="20"/>
              </w:rPr>
              <w:t>praćenje zdravstvenog stanja i unapređenje zdravlja djece i mladeži</w:t>
            </w:r>
          </w:p>
          <w:p w:rsidR="00557376" w:rsidRPr="00D02D0F" w:rsidRDefault="00557376" w:rsidP="00557376">
            <w:pPr>
              <w:numPr>
                <w:ilvl w:val="0"/>
                <w:numId w:val="6"/>
              </w:numPr>
              <w:spacing w:after="0" w:line="240" w:lineRule="auto"/>
              <w:rPr>
                <w:rFonts w:cstheme="minorHAnsi"/>
                <w:sz w:val="20"/>
                <w:szCs w:val="20"/>
              </w:rPr>
            </w:pPr>
            <w:r w:rsidRPr="00D02D0F">
              <w:rPr>
                <w:rFonts w:cstheme="minorHAnsi"/>
                <w:sz w:val="20"/>
                <w:szCs w:val="20"/>
              </w:rPr>
              <w:t>osig</w:t>
            </w:r>
            <w:r w:rsidR="00884AE1" w:rsidRPr="00D02D0F">
              <w:rPr>
                <w:rFonts w:cstheme="minorHAnsi"/>
                <w:sz w:val="20"/>
                <w:szCs w:val="20"/>
              </w:rPr>
              <w:t xml:space="preserve">uranje brze i pouzdane </w:t>
            </w:r>
            <w:r w:rsidRPr="00D02D0F">
              <w:rPr>
                <w:rFonts w:cstheme="minorHAnsi"/>
                <w:sz w:val="20"/>
                <w:szCs w:val="20"/>
              </w:rPr>
              <w:t xml:space="preserve"> dijagnostike infekcija</w:t>
            </w:r>
          </w:p>
          <w:p w:rsidR="00557376" w:rsidRPr="00D02D0F" w:rsidRDefault="00557376" w:rsidP="00557376">
            <w:pPr>
              <w:numPr>
                <w:ilvl w:val="0"/>
                <w:numId w:val="6"/>
              </w:numPr>
              <w:spacing w:after="0" w:line="240" w:lineRule="auto"/>
              <w:rPr>
                <w:rFonts w:cstheme="minorHAnsi"/>
                <w:sz w:val="20"/>
                <w:szCs w:val="20"/>
              </w:rPr>
            </w:pPr>
            <w:r w:rsidRPr="00D02D0F">
              <w:rPr>
                <w:rFonts w:cstheme="minorHAnsi"/>
                <w:sz w:val="20"/>
                <w:szCs w:val="20"/>
              </w:rPr>
              <w:t>praćenje stanja i osiguravanje zdravog okoliša</w:t>
            </w:r>
          </w:p>
          <w:p w:rsidR="00557376" w:rsidRPr="00D02D0F" w:rsidRDefault="00557376" w:rsidP="00557376">
            <w:pPr>
              <w:numPr>
                <w:ilvl w:val="0"/>
                <w:numId w:val="6"/>
              </w:numPr>
              <w:spacing w:after="0" w:line="240" w:lineRule="auto"/>
              <w:rPr>
                <w:rFonts w:cstheme="minorHAnsi"/>
                <w:sz w:val="20"/>
                <w:szCs w:val="20"/>
              </w:rPr>
            </w:pPr>
            <w:r w:rsidRPr="00D02D0F">
              <w:rPr>
                <w:rFonts w:cstheme="minorHAnsi"/>
                <w:sz w:val="20"/>
                <w:szCs w:val="20"/>
              </w:rPr>
              <w:t>uvođenje i osiguranje sustava kvalitete</w:t>
            </w:r>
          </w:p>
          <w:p w:rsidR="00557376" w:rsidRPr="00D02D0F" w:rsidRDefault="00557376" w:rsidP="00557376">
            <w:pPr>
              <w:numPr>
                <w:ilvl w:val="0"/>
                <w:numId w:val="6"/>
              </w:numPr>
              <w:spacing w:after="0" w:line="240" w:lineRule="auto"/>
              <w:rPr>
                <w:rFonts w:cstheme="minorHAnsi"/>
                <w:sz w:val="20"/>
                <w:szCs w:val="20"/>
              </w:rPr>
            </w:pPr>
            <w:r w:rsidRPr="00D02D0F">
              <w:rPr>
                <w:rFonts w:cstheme="minorHAnsi"/>
                <w:sz w:val="20"/>
                <w:szCs w:val="20"/>
              </w:rPr>
              <w:t>potpuna informatizacija djelatnosti Zavoda</w:t>
            </w:r>
          </w:p>
          <w:p w:rsidR="00557376" w:rsidRPr="00D02D0F" w:rsidRDefault="00557376" w:rsidP="00557376">
            <w:pPr>
              <w:numPr>
                <w:ilvl w:val="0"/>
                <w:numId w:val="6"/>
              </w:numPr>
              <w:spacing w:after="0" w:line="240" w:lineRule="auto"/>
              <w:rPr>
                <w:rFonts w:cstheme="minorHAnsi"/>
                <w:sz w:val="20"/>
                <w:szCs w:val="20"/>
              </w:rPr>
            </w:pPr>
            <w:r w:rsidRPr="00D02D0F">
              <w:rPr>
                <w:rFonts w:cstheme="minorHAnsi"/>
                <w:sz w:val="20"/>
                <w:szCs w:val="20"/>
              </w:rPr>
              <w:t>trajno stručno usavršavanje zaposlenika</w:t>
            </w:r>
          </w:p>
          <w:p w:rsidR="00884AE1" w:rsidRPr="00D02D0F" w:rsidRDefault="00884AE1" w:rsidP="00557376">
            <w:pPr>
              <w:spacing w:after="0" w:line="240" w:lineRule="auto"/>
              <w:rPr>
                <w:rFonts w:cstheme="minorHAnsi"/>
                <w:sz w:val="20"/>
                <w:szCs w:val="20"/>
              </w:rPr>
            </w:pPr>
          </w:p>
          <w:p w:rsidR="00A906BF" w:rsidRPr="00D02D0F" w:rsidRDefault="00A906BF" w:rsidP="0098689C">
            <w:pPr>
              <w:spacing w:after="0" w:line="240" w:lineRule="auto"/>
              <w:jc w:val="both"/>
              <w:rPr>
                <w:rFonts w:cstheme="minorHAnsi"/>
                <w:b/>
                <w:sz w:val="20"/>
                <w:szCs w:val="20"/>
              </w:rPr>
            </w:pPr>
          </w:p>
          <w:p w:rsidR="00FF30A4" w:rsidRDefault="00FF30A4" w:rsidP="0098689C">
            <w:pPr>
              <w:spacing w:after="0" w:line="240" w:lineRule="auto"/>
              <w:jc w:val="both"/>
              <w:rPr>
                <w:rFonts w:cstheme="minorHAnsi"/>
                <w:b/>
                <w:sz w:val="20"/>
                <w:szCs w:val="20"/>
              </w:rPr>
            </w:pPr>
          </w:p>
          <w:p w:rsidR="00FF30A4" w:rsidRDefault="00FF30A4" w:rsidP="0098689C">
            <w:pPr>
              <w:spacing w:after="0" w:line="240" w:lineRule="auto"/>
              <w:jc w:val="both"/>
              <w:rPr>
                <w:rFonts w:cstheme="minorHAnsi"/>
                <w:b/>
                <w:sz w:val="20"/>
                <w:szCs w:val="20"/>
              </w:rPr>
            </w:pPr>
          </w:p>
          <w:p w:rsidR="00FF30A4" w:rsidRDefault="00FF30A4" w:rsidP="0098689C">
            <w:pPr>
              <w:spacing w:after="0" w:line="240" w:lineRule="auto"/>
              <w:jc w:val="both"/>
              <w:rPr>
                <w:rFonts w:cstheme="minorHAnsi"/>
                <w:b/>
                <w:sz w:val="20"/>
                <w:szCs w:val="20"/>
              </w:rPr>
            </w:pPr>
          </w:p>
          <w:p w:rsidR="00FF30A4" w:rsidRDefault="00FF30A4" w:rsidP="0098689C">
            <w:pPr>
              <w:spacing w:after="0" w:line="240" w:lineRule="auto"/>
              <w:jc w:val="both"/>
              <w:rPr>
                <w:rFonts w:cstheme="minorHAnsi"/>
                <w:b/>
                <w:sz w:val="20"/>
                <w:szCs w:val="20"/>
              </w:rPr>
            </w:pPr>
          </w:p>
          <w:p w:rsidR="00FF30A4" w:rsidRDefault="00FF30A4" w:rsidP="0098689C">
            <w:pPr>
              <w:spacing w:after="0" w:line="240" w:lineRule="auto"/>
              <w:jc w:val="both"/>
              <w:rPr>
                <w:rFonts w:cstheme="minorHAnsi"/>
                <w:b/>
                <w:sz w:val="20"/>
                <w:szCs w:val="20"/>
              </w:rPr>
            </w:pPr>
          </w:p>
          <w:p w:rsidR="00FF30A4" w:rsidRDefault="00FF30A4" w:rsidP="0098689C">
            <w:pPr>
              <w:spacing w:after="0" w:line="240" w:lineRule="auto"/>
              <w:jc w:val="both"/>
              <w:rPr>
                <w:rFonts w:cstheme="minorHAnsi"/>
                <w:b/>
                <w:sz w:val="20"/>
                <w:szCs w:val="20"/>
              </w:rPr>
            </w:pPr>
          </w:p>
          <w:p w:rsidR="00FF30A4" w:rsidRDefault="00FF30A4" w:rsidP="0098689C">
            <w:pPr>
              <w:spacing w:after="0" w:line="240" w:lineRule="auto"/>
              <w:jc w:val="both"/>
              <w:rPr>
                <w:rFonts w:cstheme="minorHAnsi"/>
                <w:b/>
                <w:sz w:val="20"/>
                <w:szCs w:val="20"/>
              </w:rPr>
            </w:pPr>
          </w:p>
          <w:p w:rsidR="00FF30A4" w:rsidRDefault="00FF30A4" w:rsidP="0098689C">
            <w:pPr>
              <w:spacing w:after="0" w:line="240" w:lineRule="auto"/>
              <w:jc w:val="both"/>
              <w:rPr>
                <w:rFonts w:cstheme="minorHAnsi"/>
                <w:b/>
                <w:sz w:val="20"/>
                <w:szCs w:val="20"/>
              </w:rPr>
            </w:pPr>
          </w:p>
          <w:p w:rsidR="00FF30A4" w:rsidRDefault="00FF30A4" w:rsidP="0098689C">
            <w:pPr>
              <w:spacing w:after="0" w:line="240" w:lineRule="auto"/>
              <w:jc w:val="both"/>
              <w:rPr>
                <w:rFonts w:cstheme="minorHAnsi"/>
                <w:b/>
                <w:sz w:val="20"/>
                <w:szCs w:val="20"/>
              </w:rPr>
            </w:pPr>
          </w:p>
          <w:p w:rsidR="00FF30A4" w:rsidRDefault="00FF30A4" w:rsidP="0098689C">
            <w:pPr>
              <w:spacing w:after="0" w:line="240" w:lineRule="auto"/>
              <w:jc w:val="both"/>
              <w:rPr>
                <w:rFonts w:cstheme="minorHAnsi"/>
                <w:b/>
                <w:sz w:val="20"/>
                <w:szCs w:val="20"/>
              </w:rPr>
            </w:pPr>
          </w:p>
          <w:p w:rsidR="00FF30A4" w:rsidRDefault="00FF30A4" w:rsidP="0098689C">
            <w:pPr>
              <w:spacing w:after="0" w:line="240" w:lineRule="auto"/>
              <w:jc w:val="both"/>
              <w:rPr>
                <w:rFonts w:cstheme="minorHAnsi"/>
                <w:b/>
                <w:sz w:val="20"/>
                <w:szCs w:val="20"/>
              </w:rPr>
            </w:pPr>
          </w:p>
          <w:p w:rsidR="00D02D0F" w:rsidRPr="00FF30A4" w:rsidRDefault="0098689C" w:rsidP="0098689C">
            <w:pPr>
              <w:spacing w:after="0" w:line="240" w:lineRule="auto"/>
              <w:jc w:val="both"/>
              <w:rPr>
                <w:rFonts w:cstheme="minorHAnsi"/>
                <w:b/>
                <w:sz w:val="20"/>
                <w:szCs w:val="20"/>
              </w:rPr>
            </w:pPr>
            <w:r w:rsidRPr="00D02D0F">
              <w:rPr>
                <w:rFonts w:cstheme="minorHAnsi"/>
                <w:b/>
                <w:sz w:val="20"/>
                <w:szCs w:val="20"/>
              </w:rPr>
              <w:lastRenderedPageBreak/>
              <w:t>Cilj : Povećati broj cijepljenih osoba protiv HPV-a</w:t>
            </w:r>
          </w:p>
          <w:p w:rsidR="00A906BF" w:rsidRPr="00D02D0F" w:rsidRDefault="00A906BF" w:rsidP="0098689C">
            <w:pPr>
              <w:spacing w:after="0" w:line="240" w:lineRule="auto"/>
              <w:jc w:val="both"/>
              <w:rPr>
                <w:rFonts w:cstheme="minorHAnsi"/>
                <w:sz w:val="20"/>
                <w:szCs w:val="20"/>
              </w:rPr>
            </w:pPr>
          </w:p>
          <w:tbl>
            <w:tblPr>
              <w:tblW w:w="8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8"/>
              <w:gridCol w:w="1278"/>
              <w:gridCol w:w="1142"/>
              <w:gridCol w:w="1210"/>
              <w:gridCol w:w="1100"/>
              <w:gridCol w:w="1210"/>
              <w:gridCol w:w="1210"/>
            </w:tblGrid>
            <w:tr w:rsidR="005A1A96" w:rsidRPr="00D02D0F" w:rsidTr="005A1A96">
              <w:tc>
                <w:tcPr>
                  <w:tcW w:w="1318" w:type="dxa"/>
                  <w:shd w:val="clear" w:color="000000" w:fill="auto"/>
                </w:tcPr>
                <w:p w:rsidR="005A1A96" w:rsidRPr="00D02D0F" w:rsidRDefault="005A1A96" w:rsidP="00D34235">
                  <w:pPr>
                    <w:pStyle w:val="Odlomakpopisa"/>
                    <w:spacing w:after="0" w:line="240" w:lineRule="auto"/>
                    <w:ind w:left="0"/>
                    <w:jc w:val="both"/>
                    <w:rPr>
                      <w:rFonts w:cstheme="minorHAnsi"/>
                      <w:b/>
                      <w:i/>
                      <w:sz w:val="20"/>
                      <w:szCs w:val="20"/>
                    </w:rPr>
                  </w:pPr>
                  <w:r w:rsidRPr="00D02D0F">
                    <w:rPr>
                      <w:rFonts w:cstheme="minorHAnsi"/>
                      <w:b/>
                      <w:i/>
                      <w:sz w:val="20"/>
                      <w:szCs w:val="20"/>
                    </w:rPr>
                    <w:t xml:space="preserve">Pokazatelj </w:t>
                  </w:r>
                </w:p>
                <w:p w:rsidR="005A1A96" w:rsidRPr="00D02D0F" w:rsidRDefault="005A1A96" w:rsidP="00D34235">
                  <w:pPr>
                    <w:pStyle w:val="Odlomakpopisa"/>
                    <w:spacing w:after="0" w:line="240" w:lineRule="auto"/>
                    <w:ind w:left="0"/>
                    <w:jc w:val="both"/>
                    <w:rPr>
                      <w:rFonts w:cstheme="minorHAnsi"/>
                      <w:b/>
                      <w:i/>
                      <w:sz w:val="20"/>
                      <w:szCs w:val="20"/>
                    </w:rPr>
                  </w:pPr>
                  <w:r w:rsidRPr="00D02D0F">
                    <w:rPr>
                      <w:rFonts w:cstheme="minorHAnsi"/>
                      <w:b/>
                      <w:i/>
                      <w:sz w:val="20"/>
                      <w:szCs w:val="20"/>
                    </w:rPr>
                    <w:t>Rezultata</w:t>
                  </w:r>
                </w:p>
              </w:tc>
              <w:tc>
                <w:tcPr>
                  <w:tcW w:w="1278" w:type="dxa"/>
                  <w:shd w:val="clear" w:color="000000" w:fill="auto"/>
                </w:tcPr>
                <w:p w:rsidR="005A1A96" w:rsidRPr="00D02D0F" w:rsidRDefault="005A1A96" w:rsidP="00D34235">
                  <w:pPr>
                    <w:pStyle w:val="Odlomakpopisa"/>
                    <w:spacing w:after="0" w:line="240" w:lineRule="auto"/>
                    <w:ind w:left="0"/>
                    <w:jc w:val="both"/>
                    <w:rPr>
                      <w:rFonts w:cstheme="minorHAnsi"/>
                      <w:b/>
                      <w:i/>
                      <w:sz w:val="20"/>
                      <w:szCs w:val="20"/>
                    </w:rPr>
                  </w:pPr>
                  <w:r w:rsidRPr="00D02D0F">
                    <w:rPr>
                      <w:rFonts w:cstheme="minorHAnsi"/>
                      <w:b/>
                      <w:i/>
                      <w:sz w:val="20"/>
                      <w:szCs w:val="20"/>
                    </w:rPr>
                    <w:t>Definicija</w:t>
                  </w:r>
                </w:p>
              </w:tc>
              <w:tc>
                <w:tcPr>
                  <w:tcW w:w="1142" w:type="dxa"/>
                  <w:shd w:val="clear" w:color="000000" w:fill="auto"/>
                </w:tcPr>
                <w:p w:rsidR="005A1A96" w:rsidRPr="00D02D0F" w:rsidRDefault="005A1A96" w:rsidP="00D34235">
                  <w:pPr>
                    <w:pStyle w:val="Odlomakpopisa"/>
                    <w:spacing w:after="0" w:line="240" w:lineRule="auto"/>
                    <w:ind w:left="0"/>
                    <w:jc w:val="both"/>
                    <w:rPr>
                      <w:rFonts w:cstheme="minorHAnsi"/>
                      <w:b/>
                      <w:i/>
                      <w:sz w:val="20"/>
                      <w:szCs w:val="20"/>
                    </w:rPr>
                  </w:pPr>
                  <w:r w:rsidRPr="00D02D0F">
                    <w:rPr>
                      <w:rFonts w:cstheme="minorHAnsi"/>
                      <w:b/>
                      <w:i/>
                      <w:sz w:val="20"/>
                      <w:szCs w:val="20"/>
                    </w:rPr>
                    <w:t>Jedinica</w:t>
                  </w:r>
                </w:p>
              </w:tc>
              <w:tc>
                <w:tcPr>
                  <w:tcW w:w="1210" w:type="dxa"/>
                  <w:shd w:val="clear" w:color="000000" w:fill="auto"/>
                </w:tcPr>
                <w:p w:rsidR="005A1A96" w:rsidRPr="00D02D0F" w:rsidRDefault="005A1A96" w:rsidP="00D34235">
                  <w:pPr>
                    <w:pStyle w:val="Odlomakpopisa"/>
                    <w:spacing w:after="0" w:line="240" w:lineRule="auto"/>
                    <w:ind w:left="0"/>
                    <w:jc w:val="both"/>
                    <w:rPr>
                      <w:rFonts w:cstheme="minorHAnsi"/>
                      <w:b/>
                      <w:i/>
                      <w:sz w:val="20"/>
                      <w:szCs w:val="20"/>
                    </w:rPr>
                  </w:pPr>
                  <w:r w:rsidRPr="00D02D0F">
                    <w:rPr>
                      <w:rFonts w:cstheme="minorHAnsi"/>
                      <w:b/>
                      <w:i/>
                      <w:sz w:val="20"/>
                      <w:szCs w:val="20"/>
                    </w:rPr>
                    <w:t>Polazna vrijednost</w:t>
                  </w:r>
                </w:p>
              </w:tc>
              <w:tc>
                <w:tcPr>
                  <w:tcW w:w="1100" w:type="dxa"/>
                  <w:shd w:val="clear" w:color="000000" w:fill="auto"/>
                </w:tcPr>
                <w:p w:rsidR="005A1A96" w:rsidRPr="00D02D0F" w:rsidRDefault="005A1A96" w:rsidP="00D34235">
                  <w:pPr>
                    <w:pStyle w:val="Odlomakpopisa"/>
                    <w:spacing w:after="0" w:line="240" w:lineRule="auto"/>
                    <w:ind w:left="0"/>
                    <w:jc w:val="both"/>
                    <w:rPr>
                      <w:rFonts w:cstheme="minorHAnsi"/>
                      <w:b/>
                      <w:i/>
                      <w:sz w:val="20"/>
                      <w:szCs w:val="20"/>
                    </w:rPr>
                  </w:pPr>
                  <w:r w:rsidRPr="00D02D0F">
                    <w:rPr>
                      <w:rFonts w:cstheme="minorHAnsi"/>
                      <w:b/>
                      <w:i/>
                      <w:sz w:val="20"/>
                      <w:szCs w:val="20"/>
                    </w:rPr>
                    <w:t>Izvor podataka</w:t>
                  </w:r>
                </w:p>
              </w:tc>
              <w:tc>
                <w:tcPr>
                  <w:tcW w:w="1210" w:type="dxa"/>
                  <w:shd w:val="clear" w:color="000000" w:fill="auto"/>
                </w:tcPr>
                <w:p w:rsidR="005A1A96" w:rsidRPr="00D02D0F" w:rsidRDefault="005A1A96" w:rsidP="00F72D2E">
                  <w:pPr>
                    <w:pStyle w:val="Odlomakpopisa"/>
                    <w:spacing w:after="0" w:line="240" w:lineRule="auto"/>
                    <w:ind w:left="0"/>
                    <w:jc w:val="both"/>
                    <w:rPr>
                      <w:rFonts w:cstheme="minorHAnsi"/>
                      <w:b/>
                      <w:i/>
                      <w:sz w:val="20"/>
                      <w:szCs w:val="20"/>
                    </w:rPr>
                  </w:pPr>
                  <w:r w:rsidRPr="00D02D0F">
                    <w:rPr>
                      <w:rFonts w:cstheme="minorHAnsi"/>
                      <w:b/>
                      <w:i/>
                      <w:sz w:val="20"/>
                      <w:szCs w:val="20"/>
                    </w:rPr>
                    <w:t>Ciljana vrijednost (2026.)</w:t>
                  </w:r>
                </w:p>
              </w:tc>
              <w:tc>
                <w:tcPr>
                  <w:tcW w:w="1210" w:type="dxa"/>
                  <w:shd w:val="clear" w:color="000000" w:fill="auto"/>
                </w:tcPr>
                <w:p w:rsidR="005A1A96" w:rsidRPr="00D02D0F" w:rsidRDefault="005A1A96" w:rsidP="00F72D2E">
                  <w:pPr>
                    <w:pStyle w:val="Odlomakpopisa"/>
                    <w:spacing w:after="0" w:line="240" w:lineRule="auto"/>
                    <w:ind w:left="0"/>
                    <w:jc w:val="both"/>
                    <w:rPr>
                      <w:rFonts w:cstheme="minorHAnsi"/>
                      <w:b/>
                      <w:i/>
                      <w:sz w:val="20"/>
                      <w:szCs w:val="20"/>
                    </w:rPr>
                  </w:pPr>
                  <w:r w:rsidRPr="00D02D0F">
                    <w:rPr>
                      <w:rFonts w:cstheme="minorHAnsi"/>
                      <w:b/>
                      <w:i/>
                      <w:sz w:val="20"/>
                      <w:szCs w:val="20"/>
                    </w:rPr>
                    <w:t>Ostvarena vrijednost 1-6-2026</w:t>
                  </w:r>
                </w:p>
              </w:tc>
            </w:tr>
            <w:tr w:rsidR="005A1A96" w:rsidRPr="00D02D0F" w:rsidTr="005A1A96">
              <w:tc>
                <w:tcPr>
                  <w:tcW w:w="1318" w:type="dxa"/>
                  <w:shd w:val="clear" w:color="000000" w:fill="auto"/>
                </w:tcPr>
                <w:p w:rsidR="005A1A96" w:rsidRPr="00D02D0F" w:rsidRDefault="005A1A96" w:rsidP="00D34235">
                  <w:pPr>
                    <w:spacing w:after="0" w:line="240" w:lineRule="auto"/>
                    <w:jc w:val="both"/>
                    <w:rPr>
                      <w:rFonts w:cstheme="minorHAnsi"/>
                      <w:b/>
                      <w:sz w:val="20"/>
                      <w:szCs w:val="20"/>
                    </w:rPr>
                  </w:pPr>
                  <w:r w:rsidRPr="00D02D0F">
                    <w:rPr>
                      <w:rFonts w:cstheme="minorHAnsi"/>
                      <w:sz w:val="20"/>
                      <w:szCs w:val="20"/>
                    </w:rPr>
                    <w:t>Postotak procijepljenosti školske djece protiv virusa HPV</w:t>
                  </w:r>
                </w:p>
                <w:p w:rsidR="005A1A96" w:rsidRPr="00D02D0F" w:rsidRDefault="005A1A96" w:rsidP="00D34235">
                  <w:pPr>
                    <w:pStyle w:val="Odlomakpopisa"/>
                    <w:spacing w:after="0" w:line="240" w:lineRule="auto"/>
                    <w:ind w:left="0"/>
                    <w:jc w:val="both"/>
                    <w:rPr>
                      <w:rFonts w:cstheme="minorHAnsi"/>
                      <w:sz w:val="20"/>
                      <w:szCs w:val="20"/>
                    </w:rPr>
                  </w:pPr>
                </w:p>
              </w:tc>
              <w:tc>
                <w:tcPr>
                  <w:tcW w:w="1278" w:type="dxa"/>
                  <w:shd w:val="clear" w:color="000000" w:fill="auto"/>
                </w:tcPr>
                <w:p w:rsidR="005A1A96" w:rsidRPr="00D02D0F" w:rsidRDefault="005A1A96" w:rsidP="00D34235">
                  <w:pPr>
                    <w:pStyle w:val="Odlomakpopisa"/>
                    <w:spacing w:after="0" w:line="240" w:lineRule="auto"/>
                    <w:ind w:left="0"/>
                    <w:jc w:val="both"/>
                    <w:rPr>
                      <w:rFonts w:cstheme="minorHAnsi"/>
                      <w:sz w:val="20"/>
                      <w:szCs w:val="20"/>
                    </w:rPr>
                  </w:pPr>
                  <w:r w:rsidRPr="00D02D0F">
                    <w:rPr>
                      <w:rFonts w:cstheme="minorHAnsi"/>
                      <w:sz w:val="20"/>
                      <w:szCs w:val="20"/>
                    </w:rPr>
                    <w:t>Povećanjem postotka procijepljenosti smanjuje se rizik širenja zarazne bolesti</w:t>
                  </w:r>
                </w:p>
              </w:tc>
              <w:tc>
                <w:tcPr>
                  <w:tcW w:w="1142" w:type="dxa"/>
                  <w:shd w:val="clear" w:color="000000" w:fill="auto"/>
                </w:tcPr>
                <w:p w:rsidR="005A1A96" w:rsidRPr="00D02D0F" w:rsidRDefault="005A1A96" w:rsidP="00D34235">
                  <w:pPr>
                    <w:pStyle w:val="Odlomakpopisa"/>
                    <w:spacing w:after="0" w:line="240" w:lineRule="auto"/>
                    <w:ind w:left="0"/>
                    <w:jc w:val="both"/>
                    <w:rPr>
                      <w:rFonts w:cstheme="minorHAnsi"/>
                      <w:sz w:val="20"/>
                      <w:szCs w:val="20"/>
                    </w:rPr>
                  </w:pPr>
                  <w:r w:rsidRPr="00D02D0F">
                    <w:rPr>
                      <w:rFonts w:cstheme="minorHAnsi"/>
                      <w:sz w:val="20"/>
                      <w:szCs w:val="20"/>
                    </w:rPr>
                    <w:t xml:space="preserve">       %</w:t>
                  </w:r>
                </w:p>
              </w:tc>
              <w:tc>
                <w:tcPr>
                  <w:tcW w:w="1210" w:type="dxa"/>
                  <w:shd w:val="clear" w:color="000000" w:fill="auto"/>
                </w:tcPr>
                <w:p w:rsidR="005A1A96" w:rsidRPr="00D02D0F" w:rsidRDefault="005A1A96" w:rsidP="00D34235">
                  <w:pPr>
                    <w:pStyle w:val="Odlomakpopisa"/>
                    <w:spacing w:after="0" w:line="240" w:lineRule="auto"/>
                    <w:ind w:left="0"/>
                    <w:jc w:val="both"/>
                    <w:rPr>
                      <w:rFonts w:cstheme="minorHAnsi"/>
                      <w:sz w:val="20"/>
                      <w:szCs w:val="20"/>
                    </w:rPr>
                  </w:pPr>
                  <w:r w:rsidRPr="00D02D0F">
                    <w:rPr>
                      <w:rFonts w:cstheme="minorHAnsi"/>
                      <w:sz w:val="20"/>
                      <w:szCs w:val="20"/>
                    </w:rPr>
                    <w:t xml:space="preserve">     58%</w:t>
                  </w:r>
                </w:p>
              </w:tc>
              <w:tc>
                <w:tcPr>
                  <w:tcW w:w="1100" w:type="dxa"/>
                  <w:shd w:val="clear" w:color="000000" w:fill="auto"/>
                </w:tcPr>
                <w:p w:rsidR="005A1A96" w:rsidRPr="00D02D0F" w:rsidRDefault="005A1A96" w:rsidP="00D34235">
                  <w:pPr>
                    <w:pStyle w:val="Odlomakpopisa"/>
                    <w:spacing w:after="0" w:line="240" w:lineRule="auto"/>
                    <w:ind w:left="0"/>
                    <w:jc w:val="both"/>
                    <w:rPr>
                      <w:rFonts w:cstheme="minorHAnsi"/>
                      <w:sz w:val="20"/>
                      <w:szCs w:val="20"/>
                    </w:rPr>
                  </w:pPr>
                  <w:r w:rsidRPr="00D02D0F">
                    <w:rPr>
                      <w:rFonts w:cstheme="minorHAnsi"/>
                      <w:sz w:val="20"/>
                      <w:szCs w:val="20"/>
                    </w:rPr>
                    <w:t xml:space="preserve">Zavod </w:t>
                  </w:r>
                </w:p>
              </w:tc>
              <w:tc>
                <w:tcPr>
                  <w:tcW w:w="1210" w:type="dxa"/>
                  <w:shd w:val="clear" w:color="000000" w:fill="auto"/>
                </w:tcPr>
                <w:p w:rsidR="005A1A96" w:rsidRPr="00D02D0F" w:rsidRDefault="005A1A96" w:rsidP="00D34235">
                  <w:pPr>
                    <w:pStyle w:val="Odlomakpopisa"/>
                    <w:spacing w:after="0" w:line="240" w:lineRule="auto"/>
                    <w:ind w:left="0"/>
                    <w:jc w:val="both"/>
                    <w:rPr>
                      <w:rFonts w:cstheme="minorHAnsi"/>
                      <w:sz w:val="20"/>
                      <w:szCs w:val="20"/>
                    </w:rPr>
                  </w:pPr>
                  <w:r w:rsidRPr="00D02D0F">
                    <w:rPr>
                      <w:rFonts w:cstheme="minorHAnsi"/>
                      <w:sz w:val="20"/>
                      <w:szCs w:val="20"/>
                    </w:rPr>
                    <w:t>60 %</w:t>
                  </w:r>
                </w:p>
              </w:tc>
              <w:tc>
                <w:tcPr>
                  <w:tcW w:w="1210" w:type="dxa"/>
                  <w:shd w:val="clear" w:color="000000" w:fill="auto"/>
                </w:tcPr>
                <w:p w:rsidR="005A1A96" w:rsidRPr="00D02D0F" w:rsidRDefault="005A1A96" w:rsidP="0063388D">
                  <w:pPr>
                    <w:pStyle w:val="Odlomakpopisa"/>
                    <w:spacing w:after="0" w:line="240" w:lineRule="auto"/>
                    <w:ind w:left="0"/>
                    <w:jc w:val="both"/>
                    <w:rPr>
                      <w:rFonts w:cstheme="minorHAnsi"/>
                      <w:sz w:val="20"/>
                      <w:szCs w:val="20"/>
                    </w:rPr>
                  </w:pPr>
                  <w:r w:rsidRPr="00D02D0F">
                    <w:rPr>
                      <w:rFonts w:cstheme="minorHAnsi"/>
                      <w:sz w:val="20"/>
                      <w:szCs w:val="20"/>
                    </w:rPr>
                    <w:t>58%</w:t>
                  </w:r>
                </w:p>
              </w:tc>
            </w:tr>
          </w:tbl>
          <w:p w:rsidR="00C800A9" w:rsidRPr="00D02D0F" w:rsidRDefault="00C800A9" w:rsidP="00557376">
            <w:pPr>
              <w:spacing w:after="0" w:line="240" w:lineRule="auto"/>
              <w:rPr>
                <w:rFonts w:cstheme="minorHAnsi"/>
                <w:sz w:val="20"/>
                <w:szCs w:val="20"/>
              </w:rPr>
            </w:pPr>
          </w:p>
          <w:p w:rsidR="00D02D0F" w:rsidRPr="00D02D0F" w:rsidRDefault="00D02D0F" w:rsidP="00D02D0F">
            <w:pPr>
              <w:spacing w:after="0" w:line="240" w:lineRule="auto"/>
              <w:jc w:val="both"/>
              <w:rPr>
                <w:rFonts w:cstheme="minorHAnsi"/>
                <w:b/>
                <w:sz w:val="20"/>
                <w:szCs w:val="20"/>
              </w:rPr>
            </w:pPr>
            <w:r w:rsidRPr="00D02D0F">
              <w:rPr>
                <w:rFonts w:cstheme="minorHAnsi"/>
                <w:sz w:val="20"/>
                <w:szCs w:val="20"/>
              </w:rPr>
              <w:t>Kontinuiranim nadzorom nad provedbom cijepljenja, edukacijom školske djece te individualnim savjetovanjem osoba koje odbijaju cijepljenje postižu se željeni rezultati.</w:t>
            </w:r>
          </w:p>
          <w:p w:rsidR="00D02D0F" w:rsidRPr="00D02D0F" w:rsidRDefault="00D02D0F" w:rsidP="00557376">
            <w:pPr>
              <w:spacing w:after="0" w:line="240" w:lineRule="auto"/>
              <w:rPr>
                <w:rFonts w:cstheme="minorHAnsi"/>
                <w:sz w:val="20"/>
                <w:szCs w:val="20"/>
              </w:rPr>
            </w:pPr>
          </w:p>
          <w:p w:rsidR="002C5EC0" w:rsidRPr="00D02D0F" w:rsidRDefault="002C5EC0" w:rsidP="00557376">
            <w:pPr>
              <w:spacing w:after="0" w:line="240" w:lineRule="auto"/>
              <w:rPr>
                <w:rFonts w:cstheme="minorHAnsi"/>
                <w:sz w:val="20"/>
                <w:szCs w:val="20"/>
              </w:rPr>
            </w:pPr>
          </w:p>
          <w:p w:rsidR="00C800A9" w:rsidRPr="00D02D0F" w:rsidRDefault="00C800A9" w:rsidP="00C800A9">
            <w:pPr>
              <w:spacing w:after="0" w:line="240" w:lineRule="auto"/>
              <w:rPr>
                <w:rFonts w:cstheme="minorHAnsi"/>
                <w:b/>
                <w:sz w:val="20"/>
                <w:szCs w:val="20"/>
              </w:rPr>
            </w:pPr>
            <w:r w:rsidRPr="00D02D0F">
              <w:rPr>
                <w:rFonts w:cstheme="minorHAnsi"/>
                <w:b/>
                <w:sz w:val="20"/>
                <w:szCs w:val="20"/>
              </w:rPr>
              <w:t>CILJ : Povećanje odaziva na probir za rak dojke i debelog crijeva</w:t>
            </w:r>
          </w:p>
          <w:p w:rsidR="00C800A9" w:rsidRPr="00D02D0F" w:rsidRDefault="00C800A9" w:rsidP="00C800A9">
            <w:pPr>
              <w:spacing w:after="0" w:line="240" w:lineRule="auto"/>
              <w:rPr>
                <w:rFonts w:cstheme="minorHAnsi"/>
                <w:sz w:val="20"/>
                <w:szCs w:val="20"/>
              </w:rPr>
            </w:pPr>
          </w:p>
          <w:p w:rsidR="0063388D" w:rsidRPr="00D02D0F" w:rsidRDefault="0063388D" w:rsidP="00557376">
            <w:pPr>
              <w:spacing w:after="0" w:line="240" w:lineRule="auto"/>
              <w:rPr>
                <w:rFonts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3"/>
              <w:gridCol w:w="1213"/>
              <w:gridCol w:w="1213"/>
              <w:gridCol w:w="1213"/>
              <w:gridCol w:w="1213"/>
              <w:gridCol w:w="1214"/>
              <w:gridCol w:w="1214"/>
            </w:tblGrid>
            <w:tr w:rsidR="00AD0271" w:rsidRPr="00D02D0F" w:rsidTr="002D58E1">
              <w:tc>
                <w:tcPr>
                  <w:tcW w:w="1213" w:type="dxa"/>
                  <w:tcBorders>
                    <w:top w:val="single" w:sz="4" w:space="0" w:color="auto"/>
                    <w:left w:val="single" w:sz="4" w:space="0" w:color="auto"/>
                    <w:bottom w:val="single" w:sz="4" w:space="0" w:color="auto"/>
                    <w:right w:val="single" w:sz="4" w:space="0" w:color="auto"/>
                  </w:tcBorders>
                  <w:shd w:val="clear" w:color="auto" w:fill="auto"/>
                  <w:hideMark/>
                </w:tcPr>
                <w:p w:rsidR="00AD0271" w:rsidRPr="00D02D0F" w:rsidRDefault="00AD0271" w:rsidP="002D58E1">
                  <w:pPr>
                    <w:pStyle w:val="Odlomakpopisa"/>
                    <w:spacing w:after="0" w:line="240" w:lineRule="auto"/>
                    <w:ind w:left="0"/>
                    <w:jc w:val="both"/>
                    <w:rPr>
                      <w:rFonts w:cstheme="minorHAnsi"/>
                      <w:b/>
                      <w:i/>
                      <w:sz w:val="20"/>
                      <w:szCs w:val="20"/>
                    </w:rPr>
                  </w:pPr>
                  <w:r w:rsidRPr="00D02D0F">
                    <w:rPr>
                      <w:rFonts w:cstheme="minorHAnsi"/>
                      <w:b/>
                      <w:i/>
                      <w:sz w:val="20"/>
                      <w:szCs w:val="20"/>
                    </w:rPr>
                    <w:t xml:space="preserve">Pokazatelj </w:t>
                  </w:r>
                </w:p>
                <w:p w:rsidR="00AD0271" w:rsidRPr="00D02D0F" w:rsidRDefault="00AD0271" w:rsidP="002D58E1">
                  <w:pPr>
                    <w:pStyle w:val="Odlomakpopisa"/>
                    <w:spacing w:after="0" w:line="240" w:lineRule="auto"/>
                    <w:ind w:left="0"/>
                    <w:jc w:val="both"/>
                    <w:rPr>
                      <w:rFonts w:cstheme="minorHAnsi"/>
                      <w:b/>
                      <w:i/>
                      <w:sz w:val="20"/>
                      <w:szCs w:val="20"/>
                    </w:rPr>
                  </w:pPr>
                  <w:r w:rsidRPr="00D02D0F">
                    <w:rPr>
                      <w:rFonts w:cstheme="minorHAnsi"/>
                      <w:b/>
                      <w:i/>
                      <w:sz w:val="20"/>
                      <w:szCs w:val="20"/>
                    </w:rPr>
                    <w:t>Rezultata</w:t>
                  </w:r>
                </w:p>
              </w:tc>
              <w:tc>
                <w:tcPr>
                  <w:tcW w:w="1213" w:type="dxa"/>
                  <w:tcBorders>
                    <w:top w:val="single" w:sz="4" w:space="0" w:color="auto"/>
                    <w:left w:val="single" w:sz="4" w:space="0" w:color="auto"/>
                    <w:bottom w:val="single" w:sz="4" w:space="0" w:color="auto"/>
                    <w:right w:val="single" w:sz="4" w:space="0" w:color="auto"/>
                  </w:tcBorders>
                  <w:shd w:val="clear" w:color="auto" w:fill="auto"/>
                  <w:hideMark/>
                </w:tcPr>
                <w:p w:rsidR="00AD0271" w:rsidRPr="00D02D0F" w:rsidRDefault="00AD0271" w:rsidP="002D58E1">
                  <w:pPr>
                    <w:pStyle w:val="Odlomakpopisa"/>
                    <w:spacing w:after="0" w:line="240" w:lineRule="auto"/>
                    <w:ind w:left="0"/>
                    <w:jc w:val="both"/>
                    <w:rPr>
                      <w:rFonts w:cstheme="minorHAnsi"/>
                      <w:b/>
                      <w:i/>
                      <w:sz w:val="20"/>
                      <w:szCs w:val="20"/>
                    </w:rPr>
                  </w:pPr>
                  <w:r w:rsidRPr="00D02D0F">
                    <w:rPr>
                      <w:rFonts w:cstheme="minorHAnsi"/>
                      <w:b/>
                      <w:i/>
                      <w:sz w:val="20"/>
                      <w:szCs w:val="20"/>
                    </w:rPr>
                    <w:t>Definicija</w:t>
                  </w:r>
                </w:p>
              </w:tc>
              <w:tc>
                <w:tcPr>
                  <w:tcW w:w="1213" w:type="dxa"/>
                  <w:tcBorders>
                    <w:top w:val="single" w:sz="4" w:space="0" w:color="auto"/>
                    <w:left w:val="single" w:sz="4" w:space="0" w:color="auto"/>
                    <w:bottom w:val="single" w:sz="4" w:space="0" w:color="auto"/>
                    <w:right w:val="single" w:sz="4" w:space="0" w:color="auto"/>
                  </w:tcBorders>
                  <w:shd w:val="clear" w:color="auto" w:fill="auto"/>
                  <w:hideMark/>
                </w:tcPr>
                <w:p w:rsidR="00AD0271" w:rsidRPr="00D02D0F" w:rsidRDefault="00AD0271" w:rsidP="002D58E1">
                  <w:pPr>
                    <w:pStyle w:val="Odlomakpopisa"/>
                    <w:spacing w:after="0" w:line="240" w:lineRule="auto"/>
                    <w:ind w:left="0"/>
                    <w:jc w:val="both"/>
                    <w:rPr>
                      <w:rFonts w:cstheme="minorHAnsi"/>
                      <w:b/>
                      <w:i/>
                      <w:sz w:val="20"/>
                      <w:szCs w:val="20"/>
                    </w:rPr>
                  </w:pPr>
                  <w:r w:rsidRPr="00D02D0F">
                    <w:rPr>
                      <w:rFonts w:cstheme="minorHAnsi"/>
                      <w:b/>
                      <w:i/>
                      <w:sz w:val="20"/>
                      <w:szCs w:val="20"/>
                    </w:rPr>
                    <w:t>Jedinica</w:t>
                  </w:r>
                </w:p>
              </w:tc>
              <w:tc>
                <w:tcPr>
                  <w:tcW w:w="1213" w:type="dxa"/>
                  <w:tcBorders>
                    <w:top w:val="single" w:sz="4" w:space="0" w:color="auto"/>
                    <w:left w:val="single" w:sz="4" w:space="0" w:color="auto"/>
                    <w:bottom w:val="single" w:sz="4" w:space="0" w:color="auto"/>
                    <w:right w:val="single" w:sz="4" w:space="0" w:color="auto"/>
                  </w:tcBorders>
                  <w:shd w:val="clear" w:color="auto" w:fill="auto"/>
                  <w:hideMark/>
                </w:tcPr>
                <w:p w:rsidR="00AD0271" w:rsidRPr="00D02D0F" w:rsidRDefault="00AD0271" w:rsidP="002D58E1">
                  <w:pPr>
                    <w:pStyle w:val="Odlomakpopisa"/>
                    <w:spacing w:after="0" w:line="240" w:lineRule="auto"/>
                    <w:ind w:left="0"/>
                    <w:jc w:val="both"/>
                    <w:rPr>
                      <w:rFonts w:cstheme="minorHAnsi"/>
                      <w:b/>
                      <w:i/>
                      <w:sz w:val="20"/>
                      <w:szCs w:val="20"/>
                    </w:rPr>
                  </w:pPr>
                  <w:r w:rsidRPr="00D02D0F">
                    <w:rPr>
                      <w:rFonts w:cstheme="minorHAnsi"/>
                      <w:b/>
                      <w:i/>
                      <w:sz w:val="20"/>
                      <w:szCs w:val="20"/>
                    </w:rPr>
                    <w:t>Polazna vrijednost</w:t>
                  </w:r>
                </w:p>
              </w:tc>
              <w:tc>
                <w:tcPr>
                  <w:tcW w:w="1213" w:type="dxa"/>
                  <w:tcBorders>
                    <w:top w:val="single" w:sz="4" w:space="0" w:color="auto"/>
                    <w:left w:val="single" w:sz="4" w:space="0" w:color="auto"/>
                    <w:bottom w:val="single" w:sz="4" w:space="0" w:color="auto"/>
                    <w:right w:val="single" w:sz="4" w:space="0" w:color="auto"/>
                  </w:tcBorders>
                  <w:shd w:val="clear" w:color="auto" w:fill="auto"/>
                  <w:hideMark/>
                </w:tcPr>
                <w:p w:rsidR="00AD0271" w:rsidRPr="00D02D0F" w:rsidRDefault="00AD0271" w:rsidP="002D58E1">
                  <w:pPr>
                    <w:pStyle w:val="Odlomakpopisa"/>
                    <w:spacing w:after="0" w:line="240" w:lineRule="auto"/>
                    <w:ind w:left="0"/>
                    <w:jc w:val="both"/>
                    <w:rPr>
                      <w:rFonts w:cstheme="minorHAnsi"/>
                      <w:b/>
                      <w:i/>
                      <w:sz w:val="20"/>
                      <w:szCs w:val="20"/>
                    </w:rPr>
                  </w:pPr>
                  <w:r w:rsidRPr="00D02D0F">
                    <w:rPr>
                      <w:rFonts w:cstheme="minorHAnsi"/>
                      <w:b/>
                      <w:i/>
                      <w:sz w:val="20"/>
                      <w:szCs w:val="20"/>
                    </w:rPr>
                    <w:t>Izvor podataka</w:t>
                  </w:r>
                </w:p>
              </w:tc>
              <w:tc>
                <w:tcPr>
                  <w:tcW w:w="1214" w:type="dxa"/>
                  <w:tcBorders>
                    <w:top w:val="single" w:sz="4" w:space="0" w:color="auto"/>
                    <w:left w:val="single" w:sz="4" w:space="0" w:color="auto"/>
                    <w:bottom w:val="single" w:sz="4" w:space="0" w:color="auto"/>
                    <w:right w:val="single" w:sz="4" w:space="0" w:color="auto"/>
                  </w:tcBorders>
                  <w:shd w:val="clear" w:color="auto" w:fill="auto"/>
                  <w:hideMark/>
                </w:tcPr>
                <w:p w:rsidR="00AD0271" w:rsidRPr="00D02D0F" w:rsidRDefault="00AD0271" w:rsidP="002D58E1">
                  <w:pPr>
                    <w:pStyle w:val="Odlomakpopisa"/>
                    <w:spacing w:after="0" w:line="240" w:lineRule="auto"/>
                    <w:ind w:left="0"/>
                    <w:jc w:val="both"/>
                    <w:rPr>
                      <w:rFonts w:cstheme="minorHAnsi"/>
                      <w:b/>
                      <w:i/>
                      <w:sz w:val="20"/>
                      <w:szCs w:val="20"/>
                    </w:rPr>
                  </w:pPr>
                  <w:r w:rsidRPr="00D02D0F">
                    <w:rPr>
                      <w:rFonts w:cstheme="minorHAnsi"/>
                      <w:b/>
                      <w:i/>
                      <w:sz w:val="20"/>
                      <w:szCs w:val="20"/>
                    </w:rPr>
                    <w:t>Ciljana vrijednost (2026.)</w:t>
                  </w:r>
                </w:p>
              </w:tc>
              <w:tc>
                <w:tcPr>
                  <w:tcW w:w="1214" w:type="dxa"/>
                  <w:tcBorders>
                    <w:top w:val="single" w:sz="4" w:space="0" w:color="auto"/>
                    <w:left w:val="single" w:sz="4" w:space="0" w:color="auto"/>
                    <w:bottom w:val="single" w:sz="4" w:space="0" w:color="auto"/>
                    <w:right w:val="single" w:sz="4" w:space="0" w:color="auto"/>
                  </w:tcBorders>
                  <w:shd w:val="clear" w:color="auto" w:fill="auto"/>
                  <w:hideMark/>
                </w:tcPr>
                <w:p w:rsidR="00AD0271" w:rsidRPr="00D02D0F" w:rsidRDefault="00AD0271" w:rsidP="002D58E1">
                  <w:pPr>
                    <w:pStyle w:val="Odlomakpopisa"/>
                    <w:spacing w:after="0" w:line="240" w:lineRule="auto"/>
                    <w:ind w:left="0"/>
                    <w:jc w:val="both"/>
                    <w:rPr>
                      <w:rFonts w:cstheme="minorHAnsi"/>
                      <w:b/>
                      <w:i/>
                      <w:sz w:val="20"/>
                      <w:szCs w:val="20"/>
                    </w:rPr>
                  </w:pPr>
                  <w:r w:rsidRPr="00D02D0F">
                    <w:rPr>
                      <w:rFonts w:cstheme="minorHAnsi"/>
                      <w:b/>
                      <w:i/>
                      <w:sz w:val="20"/>
                      <w:szCs w:val="20"/>
                    </w:rPr>
                    <w:t>Ostvarena vrijednost 1-6-2026</w:t>
                  </w:r>
                </w:p>
              </w:tc>
            </w:tr>
            <w:tr w:rsidR="00AD0271" w:rsidRPr="00D02D0F" w:rsidTr="002D58E1">
              <w:tc>
                <w:tcPr>
                  <w:tcW w:w="1213" w:type="dxa"/>
                  <w:tcBorders>
                    <w:top w:val="single" w:sz="4" w:space="0" w:color="auto"/>
                    <w:left w:val="single" w:sz="4" w:space="0" w:color="auto"/>
                    <w:bottom w:val="single" w:sz="4" w:space="0" w:color="auto"/>
                    <w:right w:val="single" w:sz="4" w:space="0" w:color="auto"/>
                  </w:tcBorders>
                  <w:shd w:val="clear" w:color="auto" w:fill="auto"/>
                  <w:hideMark/>
                </w:tcPr>
                <w:p w:rsidR="00AD0271" w:rsidRPr="00D02D0F" w:rsidRDefault="00AD0271" w:rsidP="002D58E1">
                  <w:pPr>
                    <w:spacing w:after="0" w:line="240" w:lineRule="auto"/>
                    <w:rPr>
                      <w:rFonts w:eastAsia="Times New Roman" w:cstheme="minorHAnsi"/>
                      <w:sz w:val="20"/>
                      <w:szCs w:val="20"/>
                    </w:rPr>
                  </w:pPr>
                  <w:r w:rsidRPr="00D02D0F">
                    <w:rPr>
                      <w:rFonts w:eastAsia="Times New Roman" w:cstheme="minorHAnsi"/>
                      <w:sz w:val="20"/>
                      <w:szCs w:val="20"/>
                    </w:rPr>
                    <w:t xml:space="preserve">Odaziv na probir za rak dojke (D), debelog crijeva (DC) </w:t>
                  </w:r>
                </w:p>
              </w:tc>
              <w:tc>
                <w:tcPr>
                  <w:tcW w:w="1213" w:type="dxa"/>
                  <w:tcBorders>
                    <w:top w:val="single" w:sz="4" w:space="0" w:color="auto"/>
                    <w:left w:val="single" w:sz="4" w:space="0" w:color="auto"/>
                    <w:bottom w:val="single" w:sz="4" w:space="0" w:color="auto"/>
                    <w:right w:val="single" w:sz="4" w:space="0" w:color="auto"/>
                  </w:tcBorders>
                  <w:shd w:val="clear" w:color="auto" w:fill="auto"/>
                  <w:hideMark/>
                </w:tcPr>
                <w:p w:rsidR="00AD0271" w:rsidRPr="00D02D0F" w:rsidRDefault="00AD0271" w:rsidP="002D58E1">
                  <w:pPr>
                    <w:spacing w:after="0" w:line="240" w:lineRule="auto"/>
                    <w:rPr>
                      <w:rFonts w:eastAsia="Times New Roman" w:cstheme="minorHAnsi"/>
                      <w:sz w:val="20"/>
                      <w:szCs w:val="20"/>
                    </w:rPr>
                  </w:pPr>
                  <w:r w:rsidRPr="00D02D0F">
                    <w:rPr>
                      <w:rFonts w:eastAsia="Times New Roman" w:cstheme="minorHAnsi"/>
                      <w:sz w:val="20"/>
                      <w:szCs w:val="20"/>
                    </w:rPr>
                    <w:t>Nastavak provedbe programa ranog otkrivanja raka i praćenje broja novootkrivenih malignih oboljenja</w:t>
                  </w:r>
                </w:p>
              </w:tc>
              <w:tc>
                <w:tcPr>
                  <w:tcW w:w="1213" w:type="dxa"/>
                  <w:tcBorders>
                    <w:top w:val="single" w:sz="4" w:space="0" w:color="auto"/>
                    <w:left w:val="single" w:sz="4" w:space="0" w:color="auto"/>
                    <w:bottom w:val="single" w:sz="4" w:space="0" w:color="auto"/>
                    <w:right w:val="single" w:sz="4" w:space="0" w:color="auto"/>
                  </w:tcBorders>
                  <w:shd w:val="clear" w:color="auto" w:fill="auto"/>
                  <w:hideMark/>
                </w:tcPr>
                <w:p w:rsidR="00AD0271" w:rsidRPr="00D02D0F" w:rsidRDefault="00AD0271" w:rsidP="002D58E1">
                  <w:pPr>
                    <w:spacing w:after="0" w:line="240" w:lineRule="auto"/>
                    <w:rPr>
                      <w:rFonts w:eastAsia="Times New Roman" w:cstheme="minorHAnsi"/>
                      <w:sz w:val="20"/>
                      <w:szCs w:val="20"/>
                    </w:rPr>
                  </w:pPr>
                  <w:r w:rsidRPr="00D02D0F">
                    <w:rPr>
                      <w:rFonts w:eastAsia="Times New Roman" w:cstheme="minorHAnsi"/>
                      <w:sz w:val="20"/>
                      <w:szCs w:val="20"/>
                    </w:rPr>
                    <w:t>udio</w:t>
                  </w:r>
                </w:p>
              </w:tc>
              <w:tc>
                <w:tcPr>
                  <w:tcW w:w="1213" w:type="dxa"/>
                  <w:tcBorders>
                    <w:top w:val="single" w:sz="4" w:space="0" w:color="auto"/>
                    <w:left w:val="single" w:sz="4" w:space="0" w:color="auto"/>
                    <w:bottom w:val="single" w:sz="4" w:space="0" w:color="auto"/>
                    <w:right w:val="single" w:sz="4" w:space="0" w:color="auto"/>
                  </w:tcBorders>
                  <w:shd w:val="clear" w:color="auto" w:fill="auto"/>
                  <w:hideMark/>
                </w:tcPr>
                <w:p w:rsidR="00AD0271" w:rsidRPr="00D02D0F" w:rsidRDefault="00AD0271" w:rsidP="002D58E1">
                  <w:pPr>
                    <w:spacing w:after="0" w:line="240" w:lineRule="auto"/>
                    <w:rPr>
                      <w:rFonts w:eastAsia="Times New Roman" w:cstheme="minorHAnsi"/>
                      <w:sz w:val="20"/>
                      <w:szCs w:val="20"/>
                    </w:rPr>
                  </w:pPr>
                  <w:r w:rsidRPr="00D02D0F">
                    <w:rPr>
                      <w:rFonts w:eastAsia="Times New Roman" w:cstheme="minorHAnsi"/>
                      <w:sz w:val="20"/>
                      <w:szCs w:val="20"/>
                    </w:rPr>
                    <w:t>78% (D)</w:t>
                  </w:r>
                </w:p>
                <w:p w:rsidR="00AD0271" w:rsidRPr="00D02D0F" w:rsidRDefault="00AD0271" w:rsidP="002D58E1">
                  <w:pPr>
                    <w:spacing w:after="0" w:line="240" w:lineRule="auto"/>
                    <w:rPr>
                      <w:rFonts w:eastAsia="Times New Roman" w:cstheme="minorHAnsi"/>
                      <w:sz w:val="20"/>
                      <w:szCs w:val="20"/>
                    </w:rPr>
                  </w:pPr>
                  <w:r w:rsidRPr="00D02D0F">
                    <w:rPr>
                      <w:rFonts w:eastAsia="Times New Roman" w:cstheme="minorHAnsi"/>
                      <w:sz w:val="20"/>
                      <w:szCs w:val="20"/>
                    </w:rPr>
                    <w:t>28% (DC)</w:t>
                  </w:r>
                </w:p>
              </w:tc>
              <w:tc>
                <w:tcPr>
                  <w:tcW w:w="1213" w:type="dxa"/>
                  <w:tcBorders>
                    <w:top w:val="single" w:sz="4" w:space="0" w:color="auto"/>
                    <w:left w:val="single" w:sz="4" w:space="0" w:color="auto"/>
                    <w:bottom w:val="single" w:sz="4" w:space="0" w:color="auto"/>
                    <w:right w:val="single" w:sz="4" w:space="0" w:color="auto"/>
                  </w:tcBorders>
                  <w:shd w:val="clear" w:color="auto" w:fill="auto"/>
                  <w:hideMark/>
                </w:tcPr>
                <w:p w:rsidR="00AD0271" w:rsidRPr="00D02D0F" w:rsidRDefault="00AD0271" w:rsidP="002D58E1">
                  <w:pPr>
                    <w:spacing w:after="0" w:line="240" w:lineRule="auto"/>
                    <w:rPr>
                      <w:rFonts w:eastAsia="Times New Roman" w:cstheme="minorHAnsi"/>
                      <w:sz w:val="20"/>
                      <w:szCs w:val="20"/>
                    </w:rPr>
                  </w:pPr>
                  <w:r w:rsidRPr="00D02D0F">
                    <w:rPr>
                      <w:rFonts w:eastAsia="Times New Roman" w:cstheme="minorHAnsi"/>
                      <w:sz w:val="20"/>
                      <w:szCs w:val="20"/>
                    </w:rPr>
                    <w:t>Zavod</w:t>
                  </w:r>
                </w:p>
              </w:tc>
              <w:tc>
                <w:tcPr>
                  <w:tcW w:w="1214" w:type="dxa"/>
                  <w:tcBorders>
                    <w:top w:val="single" w:sz="4" w:space="0" w:color="auto"/>
                    <w:left w:val="single" w:sz="4" w:space="0" w:color="auto"/>
                    <w:bottom w:val="single" w:sz="4" w:space="0" w:color="auto"/>
                    <w:right w:val="single" w:sz="4" w:space="0" w:color="auto"/>
                  </w:tcBorders>
                  <w:shd w:val="clear" w:color="auto" w:fill="auto"/>
                </w:tcPr>
                <w:p w:rsidR="00AD0271" w:rsidRPr="00D02D0F" w:rsidRDefault="00AD0271" w:rsidP="002D58E1">
                  <w:pPr>
                    <w:spacing w:after="0" w:line="240" w:lineRule="auto"/>
                    <w:rPr>
                      <w:rFonts w:eastAsia="Times New Roman" w:cstheme="minorHAnsi"/>
                      <w:sz w:val="20"/>
                      <w:szCs w:val="20"/>
                    </w:rPr>
                  </w:pPr>
                  <w:r w:rsidRPr="00D02D0F">
                    <w:rPr>
                      <w:rFonts w:eastAsia="Times New Roman" w:cstheme="minorHAnsi"/>
                      <w:sz w:val="20"/>
                      <w:szCs w:val="20"/>
                    </w:rPr>
                    <w:t>77% (D)</w:t>
                  </w:r>
                </w:p>
                <w:p w:rsidR="00AD0271" w:rsidRPr="00D02D0F" w:rsidRDefault="00AD0271" w:rsidP="002D58E1">
                  <w:pPr>
                    <w:spacing w:after="0" w:line="240" w:lineRule="auto"/>
                    <w:rPr>
                      <w:rFonts w:eastAsia="Times New Roman" w:cstheme="minorHAnsi"/>
                      <w:sz w:val="20"/>
                      <w:szCs w:val="20"/>
                    </w:rPr>
                  </w:pPr>
                  <w:r w:rsidRPr="00D02D0F">
                    <w:rPr>
                      <w:rFonts w:eastAsia="Times New Roman" w:cstheme="minorHAnsi"/>
                      <w:sz w:val="20"/>
                      <w:szCs w:val="20"/>
                    </w:rPr>
                    <w:t>35%(DC)</w:t>
                  </w:r>
                </w:p>
                <w:p w:rsidR="00AD0271" w:rsidRPr="00D02D0F" w:rsidRDefault="00AD0271" w:rsidP="002D58E1">
                  <w:pPr>
                    <w:spacing w:after="0" w:line="240" w:lineRule="auto"/>
                    <w:rPr>
                      <w:rFonts w:eastAsia="Times New Roman" w:cstheme="minorHAnsi"/>
                      <w:sz w:val="20"/>
                      <w:szCs w:val="20"/>
                    </w:rPr>
                  </w:pPr>
                </w:p>
              </w:tc>
              <w:tc>
                <w:tcPr>
                  <w:tcW w:w="1214" w:type="dxa"/>
                  <w:tcBorders>
                    <w:top w:val="single" w:sz="4" w:space="0" w:color="auto"/>
                    <w:left w:val="single" w:sz="4" w:space="0" w:color="auto"/>
                    <w:bottom w:val="single" w:sz="4" w:space="0" w:color="auto"/>
                    <w:right w:val="single" w:sz="4" w:space="0" w:color="auto"/>
                  </w:tcBorders>
                  <w:shd w:val="clear" w:color="auto" w:fill="auto"/>
                </w:tcPr>
                <w:p w:rsidR="00AD0271" w:rsidRPr="00D02D0F" w:rsidRDefault="00AD0271" w:rsidP="00AD0271">
                  <w:pPr>
                    <w:spacing w:after="0" w:line="240" w:lineRule="auto"/>
                    <w:rPr>
                      <w:rFonts w:eastAsia="Times New Roman" w:cstheme="minorHAnsi"/>
                      <w:sz w:val="20"/>
                      <w:szCs w:val="20"/>
                    </w:rPr>
                  </w:pPr>
                  <w:r w:rsidRPr="00D02D0F">
                    <w:rPr>
                      <w:rFonts w:eastAsia="Times New Roman" w:cstheme="minorHAnsi"/>
                      <w:sz w:val="20"/>
                      <w:szCs w:val="20"/>
                    </w:rPr>
                    <w:t>69% (D)</w:t>
                  </w:r>
                </w:p>
                <w:p w:rsidR="00AD0271" w:rsidRPr="00D02D0F" w:rsidRDefault="00AD0271" w:rsidP="00AD0271">
                  <w:pPr>
                    <w:spacing w:after="0" w:line="240" w:lineRule="auto"/>
                    <w:rPr>
                      <w:rFonts w:eastAsia="Times New Roman" w:cstheme="minorHAnsi"/>
                      <w:sz w:val="20"/>
                      <w:szCs w:val="20"/>
                    </w:rPr>
                  </w:pPr>
                  <w:r w:rsidRPr="00D02D0F">
                    <w:rPr>
                      <w:rFonts w:eastAsia="Times New Roman" w:cstheme="minorHAnsi"/>
                      <w:sz w:val="20"/>
                      <w:szCs w:val="20"/>
                    </w:rPr>
                    <w:t>28% (DC)</w:t>
                  </w:r>
                </w:p>
                <w:p w:rsidR="00AD0271" w:rsidRPr="00D02D0F" w:rsidRDefault="00AD0271" w:rsidP="002D58E1">
                  <w:pPr>
                    <w:spacing w:after="0" w:line="240" w:lineRule="auto"/>
                    <w:rPr>
                      <w:rFonts w:eastAsia="Times New Roman" w:cstheme="minorHAnsi"/>
                      <w:sz w:val="20"/>
                      <w:szCs w:val="20"/>
                    </w:rPr>
                  </w:pPr>
                </w:p>
              </w:tc>
            </w:tr>
          </w:tbl>
          <w:p w:rsidR="0063388D" w:rsidRPr="00D02D0F" w:rsidRDefault="0063388D" w:rsidP="0063388D">
            <w:pPr>
              <w:rPr>
                <w:rFonts w:cstheme="minorHAnsi"/>
                <w:sz w:val="20"/>
                <w:szCs w:val="20"/>
              </w:rPr>
            </w:pPr>
          </w:p>
          <w:p w:rsidR="00AD0271" w:rsidRPr="00D02D0F" w:rsidRDefault="00AD0271" w:rsidP="00AD0271">
            <w:pPr>
              <w:rPr>
                <w:rFonts w:cstheme="minorHAnsi"/>
                <w:sz w:val="20"/>
                <w:szCs w:val="20"/>
              </w:rPr>
            </w:pPr>
            <w:r w:rsidRPr="00D02D0F">
              <w:rPr>
                <w:rFonts w:cstheme="minorHAnsi"/>
                <w:sz w:val="20"/>
                <w:szCs w:val="20"/>
              </w:rPr>
              <w:t>Obrazloženje :</w:t>
            </w:r>
          </w:p>
          <w:p w:rsidR="00AD0271" w:rsidRPr="00D02D0F" w:rsidRDefault="00AD0271" w:rsidP="00AD0271">
            <w:pPr>
              <w:rPr>
                <w:rFonts w:cstheme="minorHAnsi"/>
                <w:sz w:val="20"/>
                <w:szCs w:val="20"/>
              </w:rPr>
            </w:pPr>
            <w:r w:rsidRPr="00D02D0F">
              <w:rPr>
                <w:rFonts w:cstheme="minorHAnsi"/>
                <w:color w:val="FF0000"/>
                <w:sz w:val="20"/>
                <w:szCs w:val="20"/>
              </w:rPr>
              <w:t>Odaziv na Nacionalni program ranog otkrivanja raka dojke</w:t>
            </w:r>
          </w:p>
          <w:p w:rsidR="00AD0271" w:rsidRPr="00D02D0F" w:rsidRDefault="00AD0271" w:rsidP="00AD0271">
            <w:pPr>
              <w:pStyle w:val="isselectedend"/>
              <w:jc w:val="both"/>
              <w:rPr>
                <w:rFonts w:asciiTheme="minorHAnsi" w:hAnsiTheme="minorHAnsi" w:cstheme="minorHAnsi"/>
                <w:sz w:val="20"/>
                <w:szCs w:val="20"/>
              </w:rPr>
            </w:pPr>
            <w:r w:rsidRPr="00D02D0F">
              <w:rPr>
                <w:rFonts w:asciiTheme="minorHAnsi" w:hAnsiTheme="minorHAnsi" w:cstheme="minorHAnsi"/>
                <w:sz w:val="20"/>
                <w:szCs w:val="20"/>
              </w:rPr>
              <w:t>U osmom ciklusu Nacionalnog programa, koji je započeo 22. ožujka 2023. godine i završio 30. ožujka 2025. godine, odaziv u Međimurskoj županiji iznosio je 78,4 %. Budući da je za 2025. godinu planirana ciljna vrijednost odaziva iznosila 77 %, planirani pokazatelj je ostvaren i premašen.</w:t>
            </w:r>
          </w:p>
          <w:p w:rsidR="00AD0271" w:rsidRPr="00D02D0F" w:rsidRDefault="00AD0271" w:rsidP="00AD0271">
            <w:pPr>
              <w:pStyle w:val="isselectedend"/>
              <w:jc w:val="both"/>
              <w:rPr>
                <w:rFonts w:asciiTheme="minorHAnsi" w:hAnsiTheme="minorHAnsi" w:cstheme="minorHAnsi"/>
                <w:sz w:val="20"/>
                <w:szCs w:val="20"/>
              </w:rPr>
            </w:pPr>
            <w:r w:rsidRPr="00D02D0F">
              <w:rPr>
                <w:rFonts w:asciiTheme="minorHAnsi" w:hAnsiTheme="minorHAnsi" w:cstheme="minorHAnsi"/>
                <w:sz w:val="20"/>
                <w:szCs w:val="20"/>
              </w:rPr>
              <w:t xml:space="preserve">Trenutačno je u tijeku deveti ciklus Programa, u okviru kojeg je do sada upućeno 11.206 poziva te je evidentirano 7.377 </w:t>
            </w:r>
            <w:proofErr w:type="spellStart"/>
            <w:r w:rsidRPr="00D02D0F">
              <w:rPr>
                <w:rFonts w:asciiTheme="minorHAnsi" w:hAnsiTheme="minorHAnsi" w:cstheme="minorHAnsi"/>
                <w:sz w:val="20"/>
                <w:szCs w:val="20"/>
              </w:rPr>
              <w:t>mamografskih</w:t>
            </w:r>
            <w:proofErr w:type="spellEnd"/>
            <w:r w:rsidRPr="00D02D0F">
              <w:rPr>
                <w:rFonts w:asciiTheme="minorHAnsi" w:hAnsiTheme="minorHAnsi" w:cstheme="minorHAnsi"/>
                <w:sz w:val="20"/>
                <w:szCs w:val="20"/>
              </w:rPr>
              <w:t xml:space="preserve"> nalaza, pri čemu odaziv iznosi 69 %. Odaziv među godištima u kojima je pozvano više od 80 % ciljane populacije također trenutačno iznosi 69 %, što predstavlja vrlo dobar rezultat.</w:t>
            </w:r>
          </w:p>
          <w:p w:rsidR="00AD0271" w:rsidRPr="00D02D0F" w:rsidRDefault="00AD0271" w:rsidP="00AD0271">
            <w:pPr>
              <w:pStyle w:val="StandardWeb"/>
              <w:jc w:val="both"/>
              <w:rPr>
                <w:rFonts w:asciiTheme="minorHAnsi" w:hAnsiTheme="minorHAnsi" w:cstheme="minorHAnsi"/>
                <w:sz w:val="20"/>
                <w:szCs w:val="20"/>
              </w:rPr>
            </w:pPr>
            <w:r w:rsidRPr="00D02D0F">
              <w:rPr>
                <w:rFonts w:asciiTheme="minorHAnsi" w:hAnsiTheme="minorHAnsi" w:cstheme="minorHAnsi"/>
                <w:sz w:val="20"/>
                <w:szCs w:val="20"/>
              </w:rPr>
              <w:t>Međutim, konačnu stopu odaziva moguće je pouzdano procijeniti tek po završetku cijelog ciklusa, budući da se ženama koje se ne odazovu na prvi poziv upućuje ponovni poziv, što u pravilu rezultira povećanjem ukupnog odaziva.</w:t>
            </w:r>
          </w:p>
          <w:p w:rsidR="00AD0271" w:rsidRPr="00D02D0F" w:rsidRDefault="00AD0271" w:rsidP="00AD0271">
            <w:pPr>
              <w:rPr>
                <w:rFonts w:cstheme="minorHAnsi"/>
                <w:color w:val="FF0000"/>
                <w:sz w:val="20"/>
                <w:szCs w:val="20"/>
              </w:rPr>
            </w:pPr>
            <w:r w:rsidRPr="00D02D0F">
              <w:rPr>
                <w:rFonts w:cstheme="minorHAnsi"/>
                <w:color w:val="FF0000"/>
                <w:sz w:val="20"/>
                <w:szCs w:val="20"/>
              </w:rPr>
              <w:t>Odaziv na Nacionalni program ranog otkrivanja raka debelog crijeva</w:t>
            </w:r>
          </w:p>
          <w:p w:rsidR="00AD0271" w:rsidRPr="00D02D0F" w:rsidRDefault="00AD0271" w:rsidP="00AD0271">
            <w:pPr>
              <w:pStyle w:val="isselectedend"/>
              <w:jc w:val="both"/>
              <w:rPr>
                <w:rFonts w:asciiTheme="minorHAnsi" w:hAnsiTheme="minorHAnsi" w:cstheme="minorHAnsi"/>
                <w:sz w:val="20"/>
                <w:szCs w:val="20"/>
              </w:rPr>
            </w:pPr>
            <w:r w:rsidRPr="00D02D0F">
              <w:rPr>
                <w:rFonts w:asciiTheme="minorHAnsi" w:hAnsiTheme="minorHAnsi" w:cstheme="minorHAnsi"/>
                <w:sz w:val="20"/>
                <w:szCs w:val="20"/>
              </w:rPr>
              <w:t xml:space="preserve">Šesti ciklus Nacionalnog programa, koji je započeo 12. rujna 2023. godine, još uvijek nije završen zbog reorganizacije programa uslijed uvođenja novog </w:t>
            </w:r>
            <w:proofErr w:type="spellStart"/>
            <w:r w:rsidRPr="00D02D0F">
              <w:rPr>
                <w:rFonts w:asciiTheme="minorHAnsi" w:hAnsiTheme="minorHAnsi" w:cstheme="minorHAnsi"/>
                <w:sz w:val="20"/>
                <w:szCs w:val="20"/>
              </w:rPr>
              <w:t>imunohistokemijskog</w:t>
            </w:r>
            <w:proofErr w:type="spellEnd"/>
            <w:r w:rsidRPr="00D02D0F">
              <w:rPr>
                <w:rFonts w:asciiTheme="minorHAnsi" w:hAnsiTheme="minorHAnsi" w:cstheme="minorHAnsi"/>
                <w:sz w:val="20"/>
                <w:szCs w:val="20"/>
              </w:rPr>
              <w:t xml:space="preserve"> testa. Trenutačno se pilot-projekt uvođenja novog testa provodi u Zagrebu, a njegovo postupno uvođenje u ostalim županijama očekuje se tijekom rujna 2026. godine.</w:t>
            </w:r>
          </w:p>
          <w:p w:rsidR="00AD0271" w:rsidRPr="00D02D0F" w:rsidRDefault="00AD0271" w:rsidP="00AD0271">
            <w:pPr>
              <w:pStyle w:val="isselectedend"/>
              <w:jc w:val="both"/>
              <w:rPr>
                <w:rFonts w:asciiTheme="minorHAnsi" w:hAnsiTheme="minorHAnsi" w:cstheme="minorHAnsi"/>
                <w:sz w:val="20"/>
                <w:szCs w:val="20"/>
              </w:rPr>
            </w:pPr>
            <w:r w:rsidRPr="00D02D0F">
              <w:rPr>
                <w:rFonts w:asciiTheme="minorHAnsi" w:hAnsiTheme="minorHAnsi" w:cstheme="minorHAnsi"/>
                <w:sz w:val="20"/>
                <w:szCs w:val="20"/>
              </w:rPr>
              <w:lastRenderedPageBreak/>
              <w:t>U šestom ciklusu prvi pozivi za uključivanje u Program upućeni su osobama iz devet godišta, dok su testovi poslani i dijelu osoba iz ostalih godišta koje su, temeljem odaziva u prethodnom ciklusu, automatski uvrštene na listu za slanje testova.</w:t>
            </w:r>
          </w:p>
          <w:p w:rsidR="00AD0271" w:rsidRPr="00D02D0F" w:rsidRDefault="00AD0271" w:rsidP="00AD0271">
            <w:pPr>
              <w:pStyle w:val="isselectedend"/>
              <w:jc w:val="both"/>
              <w:rPr>
                <w:rFonts w:asciiTheme="minorHAnsi" w:hAnsiTheme="minorHAnsi" w:cstheme="minorHAnsi"/>
                <w:sz w:val="20"/>
                <w:szCs w:val="20"/>
              </w:rPr>
            </w:pPr>
            <w:r w:rsidRPr="00D02D0F">
              <w:rPr>
                <w:rFonts w:asciiTheme="minorHAnsi" w:hAnsiTheme="minorHAnsi" w:cstheme="minorHAnsi"/>
                <w:sz w:val="20"/>
                <w:szCs w:val="20"/>
              </w:rPr>
              <w:t>Budući da šesti ciklus još nije dovršen, trenutačni odaziv na test ne odražava stvarno stanje. Zbog nedostatka testova na tržištu nije bilo moguće svim zainteresiranim osobama koje su izrazile želju za sudjelovanjem u Programu dostaviti testove, što je izravno utjecalo na stopu odaziva.</w:t>
            </w:r>
          </w:p>
          <w:p w:rsidR="00AD0271" w:rsidRPr="00D02D0F" w:rsidRDefault="00AD0271" w:rsidP="00AD0271">
            <w:pPr>
              <w:pStyle w:val="StandardWeb"/>
              <w:jc w:val="both"/>
              <w:rPr>
                <w:rFonts w:asciiTheme="minorHAnsi" w:hAnsiTheme="minorHAnsi" w:cstheme="minorHAnsi"/>
                <w:sz w:val="20"/>
                <w:szCs w:val="20"/>
              </w:rPr>
            </w:pPr>
            <w:r w:rsidRPr="00D02D0F">
              <w:rPr>
                <w:rFonts w:asciiTheme="minorHAnsi" w:hAnsiTheme="minorHAnsi" w:cstheme="minorHAnsi"/>
                <w:sz w:val="20"/>
                <w:szCs w:val="20"/>
              </w:rPr>
              <w:t xml:space="preserve">Prema trenutačno dostupnim podacima, odaziv na test među osobama iz devet godišta kojima su upućeni pozivi za uključivanje u Program iznosi približno 28 %, što je ispod ciljane vrijednosti. Međutim, planirani pokazatelj nije bilo moguće ostvariti zbog ograničene dostupnosti </w:t>
            </w:r>
            <w:proofErr w:type="spellStart"/>
            <w:r w:rsidRPr="00D02D0F">
              <w:rPr>
                <w:rFonts w:asciiTheme="minorHAnsi" w:hAnsiTheme="minorHAnsi" w:cstheme="minorHAnsi"/>
                <w:sz w:val="20"/>
                <w:szCs w:val="20"/>
              </w:rPr>
              <w:t>imunohistokemijskih</w:t>
            </w:r>
            <w:proofErr w:type="spellEnd"/>
            <w:r w:rsidRPr="00D02D0F">
              <w:rPr>
                <w:rFonts w:asciiTheme="minorHAnsi" w:hAnsiTheme="minorHAnsi" w:cstheme="minorHAnsi"/>
                <w:sz w:val="20"/>
                <w:szCs w:val="20"/>
              </w:rPr>
              <w:t xml:space="preserve"> testova na tržištu, uslijed čega dio zainteresiranih osoba nije mogao biti uključen u testiranje.</w:t>
            </w:r>
          </w:p>
          <w:p w:rsidR="00842B35" w:rsidRPr="00D02D0F" w:rsidRDefault="00842B35" w:rsidP="00495878">
            <w:pPr>
              <w:pStyle w:val="Bezproreda"/>
              <w:jc w:val="both"/>
              <w:rPr>
                <w:rFonts w:asciiTheme="minorHAnsi" w:hAnsiTheme="minorHAnsi" w:cstheme="minorHAnsi"/>
                <w:b/>
                <w:color w:val="FF0000"/>
              </w:rPr>
            </w:pPr>
          </w:p>
          <w:p w:rsidR="00495878" w:rsidRPr="00D02D0F" w:rsidRDefault="00495878" w:rsidP="00495878">
            <w:pPr>
              <w:pStyle w:val="Bezproreda"/>
              <w:jc w:val="both"/>
              <w:rPr>
                <w:rFonts w:asciiTheme="minorHAnsi" w:hAnsiTheme="minorHAnsi" w:cstheme="minorHAnsi"/>
                <w:b/>
                <w:color w:val="FF0000"/>
              </w:rPr>
            </w:pPr>
            <w:r w:rsidRPr="00D02D0F">
              <w:rPr>
                <w:rFonts w:asciiTheme="minorHAnsi" w:hAnsiTheme="minorHAnsi" w:cstheme="minorHAnsi"/>
                <w:b/>
                <w:color w:val="FF0000"/>
              </w:rPr>
              <w:t>Savjetovalište za prevenciju prekomjerne tjelesne težine i debljine</w:t>
            </w:r>
          </w:p>
          <w:p w:rsidR="00495878" w:rsidRPr="00D02D0F" w:rsidRDefault="00495878" w:rsidP="00495878">
            <w:pPr>
              <w:pStyle w:val="Bezproreda"/>
              <w:jc w:val="both"/>
              <w:rPr>
                <w:rFonts w:asciiTheme="minorHAnsi" w:hAnsiTheme="minorHAnsi" w:cstheme="minorHAnsi"/>
                <w:b/>
                <w:color w:val="FF0000"/>
              </w:rPr>
            </w:pPr>
          </w:p>
          <w:p w:rsidR="00495878" w:rsidRPr="00D02D0F" w:rsidRDefault="00495878" w:rsidP="00495878">
            <w:pPr>
              <w:spacing w:after="0" w:line="240" w:lineRule="auto"/>
              <w:rPr>
                <w:rFonts w:cstheme="minorHAnsi"/>
                <w:b/>
                <w:sz w:val="20"/>
                <w:szCs w:val="20"/>
              </w:rPr>
            </w:pPr>
            <w:r w:rsidRPr="00D02D0F">
              <w:rPr>
                <w:rFonts w:cstheme="minorHAnsi"/>
                <w:b/>
                <w:sz w:val="20"/>
                <w:szCs w:val="20"/>
              </w:rPr>
              <w:t>Zakonska osnova:</w:t>
            </w:r>
          </w:p>
          <w:p w:rsidR="00495878" w:rsidRPr="00D02D0F" w:rsidRDefault="00495878" w:rsidP="00495878">
            <w:pPr>
              <w:spacing w:after="0" w:line="240" w:lineRule="auto"/>
              <w:rPr>
                <w:rFonts w:cstheme="minorHAnsi"/>
                <w:b/>
                <w:sz w:val="20"/>
                <w:szCs w:val="20"/>
              </w:rPr>
            </w:pPr>
          </w:p>
          <w:p w:rsidR="00495878" w:rsidRPr="00D02D0F" w:rsidRDefault="00495878" w:rsidP="00495878">
            <w:pPr>
              <w:spacing w:after="0" w:line="240" w:lineRule="auto"/>
              <w:rPr>
                <w:rFonts w:cstheme="minorHAnsi"/>
                <w:b/>
                <w:sz w:val="20"/>
                <w:szCs w:val="20"/>
              </w:rPr>
            </w:pPr>
            <w:r w:rsidRPr="00D02D0F">
              <w:rPr>
                <w:rFonts w:cstheme="minorHAnsi"/>
                <w:b/>
                <w:sz w:val="20"/>
                <w:szCs w:val="20"/>
              </w:rPr>
              <w:t>Nacionalna razvojna strategi</w:t>
            </w:r>
            <w:r w:rsidR="0057115E" w:rsidRPr="00D02D0F">
              <w:rPr>
                <w:rFonts w:cstheme="minorHAnsi"/>
                <w:b/>
                <w:sz w:val="20"/>
                <w:szCs w:val="20"/>
              </w:rPr>
              <w:t xml:space="preserve">ja Republike Hrvatske </w:t>
            </w:r>
          </w:p>
          <w:p w:rsidR="00495878" w:rsidRPr="00D02D0F" w:rsidRDefault="00495878" w:rsidP="00495878">
            <w:pPr>
              <w:spacing w:after="0" w:line="240" w:lineRule="auto"/>
              <w:rPr>
                <w:rFonts w:cstheme="minorHAnsi"/>
                <w:sz w:val="20"/>
                <w:szCs w:val="20"/>
              </w:rPr>
            </w:pPr>
            <w:r w:rsidRPr="00D02D0F">
              <w:rPr>
                <w:rFonts w:cstheme="minorHAnsi"/>
                <w:sz w:val="20"/>
                <w:szCs w:val="20"/>
              </w:rPr>
              <w:t xml:space="preserve">Cilj  5. „Zdrav, aktivan i kvalitetan život“ </w:t>
            </w:r>
          </w:p>
          <w:p w:rsidR="00495878" w:rsidRPr="00D02D0F" w:rsidRDefault="00495878" w:rsidP="00495878">
            <w:pPr>
              <w:spacing w:after="0" w:line="240" w:lineRule="auto"/>
              <w:rPr>
                <w:rFonts w:cstheme="minorHAnsi"/>
                <w:sz w:val="20"/>
                <w:szCs w:val="20"/>
              </w:rPr>
            </w:pPr>
            <w:r w:rsidRPr="00D02D0F">
              <w:rPr>
                <w:rFonts w:cstheme="minorHAnsi"/>
                <w:sz w:val="20"/>
                <w:szCs w:val="20"/>
              </w:rPr>
              <w:t>Prioritetno područje: 2. Zdravlje, zdrave prehrambene navike i aktivni život kroz sport</w:t>
            </w:r>
          </w:p>
          <w:p w:rsidR="00495878" w:rsidRPr="00D02D0F" w:rsidRDefault="00495878" w:rsidP="00495878">
            <w:pPr>
              <w:spacing w:after="0" w:line="240" w:lineRule="auto"/>
              <w:rPr>
                <w:rFonts w:cstheme="minorHAnsi"/>
                <w:sz w:val="20"/>
                <w:szCs w:val="20"/>
              </w:rPr>
            </w:pPr>
          </w:p>
          <w:p w:rsidR="00495878" w:rsidRPr="00D02D0F" w:rsidRDefault="00495878" w:rsidP="00495878">
            <w:pPr>
              <w:spacing w:after="0" w:line="240" w:lineRule="auto"/>
              <w:rPr>
                <w:rFonts w:cstheme="minorHAnsi"/>
                <w:b/>
                <w:sz w:val="20"/>
                <w:szCs w:val="20"/>
              </w:rPr>
            </w:pPr>
            <w:r w:rsidRPr="00D02D0F">
              <w:rPr>
                <w:rFonts w:cstheme="minorHAnsi"/>
                <w:b/>
                <w:sz w:val="20"/>
                <w:szCs w:val="20"/>
              </w:rPr>
              <w:t>Nacionalni plan razvoja zdravstva za razdoblje od 2021.-2027. godine</w:t>
            </w:r>
          </w:p>
          <w:p w:rsidR="00495878" w:rsidRPr="00D02D0F" w:rsidRDefault="00495878" w:rsidP="00495878">
            <w:pPr>
              <w:spacing w:after="0" w:line="240" w:lineRule="auto"/>
              <w:rPr>
                <w:rFonts w:cstheme="minorHAnsi"/>
                <w:sz w:val="20"/>
                <w:szCs w:val="20"/>
              </w:rPr>
            </w:pPr>
            <w:r w:rsidRPr="00D02D0F">
              <w:rPr>
                <w:rFonts w:cstheme="minorHAnsi"/>
                <w:sz w:val="20"/>
                <w:szCs w:val="20"/>
              </w:rPr>
              <w:t xml:space="preserve">Posebni cilj 1. Bolje zdrave životne navike i učinkovitija prevencija bolesti </w:t>
            </w:r>
          </w:p>
          <w:p w:rsidR="00495878" w:rsidRPr="00D02D0F" w:rsidRDefault="00495878" w:rsidP="00495878">
            <w:pPr>
              <w:spacing w:after="0" w:line="240" w:lineRule="auto"/>
              <w:rPr>
                <w:rFonts w:cstheme="minorHAnsi"/>
                <w:sz w:val="20"/>
                <w:szCs w:val="20"/>
              </w:rPr>
            </w:pPr>
            <w:r w:rsidRPr="00D02D0F">
              <w:rPr>
                <w:rFonts w:cstheme="minorHAnsi"/>
                <w:sz w:val="20"/>
                <w:szCs w:val="20"/>
              </w:rPr>
              <w:t xml:space="preserve">Mjera 1. Promicanje zdravih životnih navika </w:t>
            </w:r>
          </w:p>
          <w:p w:rsidR="00495878" w:rsidRPr="00D02D0F" w:rsidRDefault="00495878" w:rsidP="00495878">
            <w:pPr>
              <w:spacing w:after="0" w:line="240" w:lineRule="auto"/>
              <w:rPr>
                <w:rFonts w:cstheme="minorHAnsi"/>
                <w:sz w:val="20"/>
                <w:szCs w:val="20"/>
              </w:rPr>
            </w:pPr>
          </w:p>
          <w:p w:rsidR="00495878" w:rsidRPr="00D02D0F" w:rsidRDefault="00495878" w:rsidP="00495878">
            <w:pPr>
              <w:spacing w:after="0" w:line="240" w:lineRule="auto"/>
              <w:jc w:val="both"/>
              <w:rPr>
                <w:rFonts w:cstheme="minorHAnsi"/>
                <w:sz w:val="20"/>
                <w:szCs w:val="20"/>
              </w:rPr>
            </w:pPr>
            <w:r w:rsidRPr="00D02D0F">
              <w:rPr>
                <w:rFonts w:cstheme="minorHAnsi"/>
                <w:b/>
                <w:sz w:val="20"/>
                <w:szCs w:val="20"/>
              </w:rPr>
              <w:t>Opis, obrazloženje mjere</w:t>
            </w:r>
            <w:r w:rsidRPr="00D02D0F">
              <w:rPr>
                <w:rFonts w:cstheme="minorHAnsi"/>
                <w:sz w:val="20"/>
                <w:szCs w:val="20"/>
              </w:rPr>
              <w:t>: s obzirom na raširenost čimbenika rizika (pušenje, pretilost, tjelesna neaktivnost, itd.), bolja briga o vlastitom zdravlju jedan je od osnovnih preduvjeta da preokrenemo negativne zdravstvene trendove. Programi edukacije i kampanje, provedba populacijskih istraživanja, standardizacija jelovnika u javnim ustanovama, promjena propisa o proizvodima štetnima za zdravlje i uspostava mreže savjetovališta unaprijedit će zdravstvene ishode populacije.</w:t>
            </w:r>
          </w:p>
          <w:p w:rsidR="00495878" w:rsidRPr="00D02D0F" w:rsidRDefault="00495878" w:rsidP="00495878">
            <w:pPr>
              <w:spacing w:after="0" w:line="240" w:lineRule="auto"/>
              <w:rPr>
                <w:rFonts w:cstheme="minorHAnsi"/>
                <w:sz w:val="20"/>
                <w:szCs w:val="20"/>
              </w:rPr>
            </w:pPr>
          </w:p>
          <w:p w:rsidR="00495878" w:rsidRPr="00D02D0F" w:rsidRDefault="00495878" w:rsidP="00495878">
            <w:pPr>
              <w:spacing w:after="0" w:line="240" w:lineRule="auto"/>
              <w:rPr>
                <w:rFonts w:cstheme="minorHAnsi"/>
                <w:b/>
                <w:sz w:val="20"/>
                <w:szCs w:val="20"/>
              </w:rPr>
            </w:pPr>
            <w:r w:rsidRPr="00D02D0F">
              <w:rPr>
                <w:rFonts w:cstheme="minorHAnsi"/>
                <w:b/>
                <w:sz w:val="20"/>
                <w:szCs w:val="20"/>
              </w:rPr>
              <w:t>Nacionalni plan razvoja Međimurske županije do 2027. godine</w:t>
            </w:r>
          </w:p>
          <w:p w:rsidR="00495878" w:rsidRPr="00D02D0F" w:rsidRDefault="00495878" w:rsidP="00495878">
            <w:pPr>
              <w:spacing w:after="0" w:line="240" w:lineRule="auto"/>
              <w:rPr>
                <w:rFonts w:cstheme="minorHAnsi"/>
                <w:sz w:val="20"/>
                <w:szCs w:val="20"/>
                <w:shd w:val="clear" w:color="auto" w:fill="FFFFFF"/>
              </w:rPr>
            </w:pPr>
            <w:r w:rsidRPr="00D02D0F">
              <w:rPr>
                <w:rFonts w:cstheme="minorHAnsi"/>
                <w:sz w:val="20"/>
                <w:szCs w:val="20"/>
                <w:shd w:val="clear" w:color="auto" w:fill="FFFFFF"/>
              </w:rPr>
              <w:t>Prioritet 2. „Zdravo, uključivo i otporno društvo“</w:t>
            </w:r>
          </w:p>
          <w:p w:rsidR="00495878" w:rsidRPr="00D02D0F" w:rsidRDefault="00495878" w:rsidP="00495878">
            <w:pPr>
              <w:spacing w:after="0" w:line="240" w:lineRule="auto"/>
              <w:rPr>
                <w:rFonts w:cstheme="minorHAnsi"/>
                <w:sz w:val="20"/>
                <w:szCs w:val="20"/>
                <w:shd w:val="clear" w:color="auto" w:fill="FFFFFF"/>
              </w:rPr>
            </w:pPr>
            <w:r w:rsidRPr="00D02D0F">
              <w:rPr>
                <w:rFonts w:cstheme="minorHAnsi"/>
                <w:sz w:val="20"/>
                <w:szCs w:val="20"/>
                <w:shd w:val="clear" w:color="auto" w:fill="FFFFFF"/>
              </w:rPr>
              <w:t>Mjera 2.5.1. Promicanje zdravih stilova života od najranije mladosti</w:t>
            </w:r>
          </w:p>
          <w:p w:rsidR="00495878" w:rsidRPr="00D02D0F" w:rsidRDefault="00495878" w:rsidP="00495878">
            <w:pPr>
              <w:spacing w:after="0" w:line="240" w:lineRule="auto"/>
              <w:rPr>
                <w:rFonts w:cstheme="minorHAnsi"/>
                <w:b/>
                <w:sz w:val="20"/>
                <w:szCs w:val="20"/>
                <w:shd w:val="clear" w:color="auto" w:fill="FFFFFF"/>
              </w:rPr>
            </w:pPr>
          </w:p>
          <w:p w:rsidR="00495878" w:rsidRPr="00D02D0F" w:rsidRDefault="00495878" w:rsidP="00495878">
            <w:pPr>
              <w:spacing w:after="0" w:line="240" w:lineRule="auto"/>
              <w:jc w:val="both"/>
              <w:rPr>
                <w:rFonts w:cstheme="minorHAnsi"/>
                <w:b/>
                <w:sz w:val="20"/>
                <w:szCs w:val="20"/>
                <w:shd w:val="clear" w:color="auto" w:fill="FFFFFF"/>
              </w:rPr>
            </w:pPr>
            <w:r w:rsidRPr="00D02D0F">
              <w:rPr>
                <w:rFonts w:cstheme="minorHAnsi"/>
                <w:b/>
                <w:sz w:val="20"/>
                <w:szCs w:val="20"/>
                <w:shd w:val="clear" w:color="auto" w:fill="FFFFFF"/>
              </w:rPr>
              <w:t>Opis mjere:</w:t>
            </w:r>
          </w:p>
          <w:p w:rsidR="00495878" w:rsidRPr="00D02D0F" w:rsidRDefault="00495878" w:rsidP="00495878">
            <w:pPr>
              <w:spacing w:after="0" w:line="240" w:lineRule="auto"/>
              <w:jc w:val="both"/>
              <w:rPr>
                <w:rFonts w:cstheme="minorHAnsi"/>
                <w:sz w:val="20"/>
                <w:szCs w:val="20"/>
              </w:rPr>
            </w:pPr>
            <w:r w:rsidRPr="00D02D0F">
              <w:rPr>
                <w:rFonts w:cstheme="minorHAnsi"/>
                <w:sz w:val="20"/>
                <w:szCs w:val="20"/>
              </w:rPr>
              <w:t>Nastavak promicanja zdravih životnih stilova (zdravstvena pismenost i kultura; zdrava i raznovrsna prehrana, kretanje, sportska rekreacija i dr.). Osnaživanje primarne zdravstvene zaštite i Zavoda za javno zdravstvo za provedbu programa prevencije pretilosti i njihova promocija.</w:t>
            </w:r>
          </w:p>
          <w:p w:rsidR="00495878" w:rsidRPr="00D02D0F" w:rsidRDefault="00495878" w:rsidP="00495878">
            <w:pPr>
              <w:spacing w:after="0" w:line="240" w:lineRule="auto"/>
              <w:rPr>
                <w:rFonts w:cstheme="minorHAnsi"/>
                <w:sz w:val="20"/>
                <w:szCs w:val="20"/>
              </w:rPr>
            </w:pPr>
          </w:p>
          <w:p w:rsidR="0063388D" w:rsidRPr="00D02D0F" w:rsidRDefault="0063388D" w:rsidP="00495878">
            <w:pPr>
              <w:spacing w:after="0" w:line="240" w:lineRule="auto"/>
              <w:rPr>
                <w:rFonts w:cstheme="minorHAnsi"/>
                <w:b/>
                <w:sz w:val="20"/>
                <w:szCs w:val="20"/>
              </w:rPr>
            </w:pPr>
          </w:p>
          <w:p w:rsidR="0063388D" w:rsidRPr="00D02D0F" w:rsidRDefault="0063388D" w:rsidP="0063388D">
            <w:pPr>
              <w:spacing w:after="0" w:line="240" w:lineRule="auto"/>
              <w:rPr>
                <w:rFonts w:cstheme="minorHAnsi"/>
                <w:b/>
                <w:sz w:val="20"/>
                <w:szCs w:val="20"/>
              </w:rPr>
            </w:pPr>
            <w:r w:rsidRPr="00D02D0F">
              <w:rPr>
                <w:rFonts w:cstheme="minorHAnsi"/>
                <w:b/>
                <w:sz w:val="20"/>
                <w:szCs w:val="20"/>
              </w:rPr>
              <w:t>CILJ : Povećanje obuhvata osoba tretmanom zbog prevencije i korekcije prekomjerne tjelesne težine i debljine i usvajanja zdravog stila života</w:t>
            </w:r>
          </w:p>
          <w:p w:rsidR="0063388D" w:rsidRPr="00D02D0F" w:rsidRDefault="0063388D" w:rsidP="0063388D">
            <w:pPr>
              <w:spacing w:after="0" w:line="240" w:lineRule="auto"/>
              <w:rPr>
                <w:rFonts w:cstheme="minorHAnsi"/>
                <w:sz w:val="20"/>
                <w:szCs w:val="20"/>
              </w:rPr>
            </w:pPr>
          </w:p>
          <w:tbl>
            <w:tblPr>
              <w:tblW w:w="8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1212"/>
              <w:gridCol w:w="943"/>
              <w:gridCol w:w="1559"/>
              <w:gridCol w:w="1137"/>
              <w:gridCol w:w="1214"/>
              <w:gridCol w:w="1214"/>
            </w:tblGrid>
            <w:tr w:rsidR="00AD0271" w:rsidRPr="00D02D0F" w:rsidTr="00AD0271">
              <w:tc>
                <w:tcPr>
                  <w:tcW w:w="1212" w:type="dxa"/>
                  <w:tcBorders>
                    <w:top w:val="single" w:sz="4" w:space="0" w:color="auto"/>
                    <w:left w:val="single" w:sz="4" w:space="0" w:color="auto"/>
                    <w:bottom w:val="single" w:sz="4" w:space="0" w:color="auto"/>
                    <w:right w:val="single" w:sz="4" w:space="0" w:color="auto"/>
                  </w:tcBorders>
                  <w:hideMark/>
                </w:tcPr>
                <w:p w:rsidR="00AD0271" w:rsidRPr="00D02D0F" w:rsidRDefault="00AD0271">
                  <w:pPr>
                    <w:pStyle w:val="Odlomakpopisa"/>
                    <w:spacing w:after="0" w:line="240" w:lineRule="auto"/>
                    <w:ind w:left="0"/>
                    <w:jc w:val="both"/>
                    <w:rPr>
                      <w:rFonts w:cstheme="minorHAnsi"/>
                      <w:b/>
                      <w:i/>
                      <w:sz w:val="20"/>
                      <w:szCs w:val="20"/>
                    </w:rPr>
                  </w:pPr>
                  <w:r w:rsidRPr="00D02D0F">
                    <w:rPr>
                      <w:rFonts w:cstheme="minorHAnsi"/>
                      <w:b/>
                      <w:i/>
                      <w:sz w:val="20"/>
                      <w:szCs w:val="20"/>
                    </w:rPr>
                    <w:t xml:space="preserve">Pokazatelj </w:t>
                  </w:r>
                </w:p>
                <w:p w:rsidR="00AD0271" w:rsidRPr="00D02D0F" w:rsidRDefault="00AD0271">
                  <w:pPr>
                    <w:pStyle w:val="Odlomakpopisa"/>
                    <w:spacing w:after="0" w:line="240" w:lineRule="auto"/>
                    <w:ind w:left="0"/>
                    <w:jc w:val="both"/>
                    <w:rPr>
                      <w:rFonts w:cstheme="minorHAnsi"/>
                      <w:b/>
                      <w:i/>
                      <w:sz w:val="20"/>
                      <w:szCs w:val="20"/>
                    </w:rPr>
                  </w:pPr>
                  <w:r w:rsidRPr="00D02D0F">
                    <w:rPr>
                      <w:rFonts w:cstheme="minorHAnsi"/>
                      <w:b/>
                      <w:i/>
                      <w:sz w:val="20"/>
                      <w:szCs w:val="20"/>
                    </w:rPr>
                    <w:t>Rezultata</w:t>
                  </w:r>
                </w:p>
              </w:tc>
              <w:tc>
                <w:tcPr>
                  <w:tcW w:w="1212" w:type="dxa"/>
                  <w:tcBorders>
                    <w:top w:val="single" w:sz="4" w:space="0" w:color="auto"/>
                    <w:left w:val="single" w:sz="4" w:space="0" w:color="auto"/>
                    <w:bottom w:val="single" w:sz="4" w:space="0" w:color="auto"/>
                    <w:right w:val="single" w:sz="4" w:space="0" w:color="auto"/>
                  </w:tcBorders>
                  <w:hideMark/>
                </w:tcPr>
                <w:p w:rsidR="00AD0271" w:rsidRPr="00D02D0F" w:rsidRDefault="00AD0271">
                  <w:pPr>
                    <w:pStyle w:val="Odlomakpopisa"/>
                    <w:spacing w:after="0" w:line="240" w:lineRule="auto"/>
                    <w:ind w:left="0"/>
                    <w:jc w:val="both"/>
                    <w:rPr>
                      <w:rFonts w:cstheme="minorHAnsi"/>
                      <w:b/>
                      <w:i/>
                      <w:sz w:val="20"/>
                      <w:szCs w:val="20"/>
                    </w:rPr>
                  </w:pPr>
                  <w:r w:rsidRPr="00D02D0F">
                    <w:rPr>
                      <w:rFonts w:cstheme="minorHAnsi"/>
                      <w:b/>
                      <w:i/>
                      <w:sz w:val="20"/>
                      <w:szCs w:val="20"/>
                    </w:rPr>
                    <w:t>Definicija</w:t>
                  </w:r>
                </w:p>
              </w:tc>
              <w:tc>
                <w:tcPr>
                  <w:tcW w:w="943" w:type="dxa"/>
                  <w:tcBorders>
                    <w:top w:val="single" w:sz="4" w:space="0" w:color="auto"/>
                    <w:left w:val="single" w:sz="4" w:space="0" w:color="auto"/>
                    <w:bottom w:val="single" w:sz="4" w:space="0" w:color="auto"/>
                    <w:right w:val="single" w:sz="4" w:space="0" w:color="auto"/>
                  </w:tcBorders>
                  <w:hideMark/>
                </w:tcPr>
                <w:p w:rsidR="00AD0271" w:rsidRPr="00D02D0F" w:rsidRDefault="00AD0271">
                  <w:pPr>
                    <w:pStyle w:val="Odlomakpopisa"/>
                    <w:spacing w:after="0" w:line="240" w:lineRule="auto"/>
                    <w:ind w:left="0"/>
                    <w:jc w:val="both"/>
                    <w:rPr>
                      <w:rFonts w:cstheme="minorHAnsi"/>
                      <w:b/>
                      <w:i/>
                      <w:sz w:val="20"/>
                      <w:szCs w:val="20"/>
                    </w:rPr>
                  </w:pPr>
                  <w:r w:rsidRPr="00D02D0F">
                    <w:rPr>
                      <w:rFonts w:cstheme="minorHAnsi"/>
                      <w:b/>
                      <w:i/>
                      <w:sz w:val="20"/>
                      <w:szCs w:val="20"/>
                    </w:rPr>
                    <w:t>Jedinica</w:t>
                  </w:r>
                </w:p>
              </w:tc>
              <w:tc>
                <w:tcPr>
                  <w:tcW w:w="1559" w:type="dxa"/>
                  <w:tcBorders>
                    <w:top w:val="single" w:sz="4" w:space="0" w:color="auto"/>
                    <w:left w:val="single" w:sz="4" w:space="0" w:color="auto"/>
                    <w:bottom w:val="single" w:sz="4" w:space="0" w:color="auto"/>
                    <w:right w:val="single" w:sz="4" w:space="0" w:color="auto"/>
                  </w:tcBorders>
                  <w:hideMark/>
                </w:tcPr>
                <w:p w:rsidR="00AD0271" w:rsidRPr="00D02D0F" w:rsidRDefault="00AD0271">
                  <w:pPr>
                    <w:pStyle w:val="Odlomakpopisa"/>
                    <w:spacing w:after="0" w:line="240" w:lineRule="auto"/>
                    <w:ind w:left="0"/>
                    <w:jc w:val="both"/>
                    <w:rPr>
                      <w:rFonts w:cstheme="minorHAnsi"/>
                      <w:b/>
                      <w:i/>
                      <w:sz w:val="20"/>
                      <w:szCs w:val="20"/>
                    </w:rPr>
                  </w:pPr>
                  <w:r w:rsidRPr="00D02D0F">
                    <w:rPr>
                      <w:rFonts w:cstheme="minorHAnsi"/>
                      <w:b/>
                      <w:i/>
                      <w:sz w:val="20"/>
                      <w:szCs w:val="20"/>
                    </w:rPr>
                    <w:t>Polazna vrijednost</w:t>
                  </w:r>
                </w:p>
              </w:tc>
              <w:tc>
                <w:tcPr>
                  <w:tcW w:w="1137" w:type="dxa"/>
                  <w:tcBorders>
                    <w:top w:val="single" w:sz="4" w:space="0" w:color="auto"/>
                    <w:left w:val="single" w:sz="4" w:space="0" w:color="auto"/>
                    <w:bottom w:val="single" w:sz="4" w:space="0" w:color="auto"/>
                    <w:right w:val="single" w:sz="4" w:space="0" w:color="auto"/>
                  </w:tcBorders>
                  <w:hideMark/>
                </w:tcPr>
                <w:p w:rsidR="00AD0271" w:rsidRPr="00D02D0F" w:rsidRDefault="00AD0271">
                  <w:pPr>
                    <w:pStyle w:val="Odlomakpopisa"/>
                    <w:spacing w:after="0" w:line="240" w:lineRule="auto"/>
                    <w:ind w:left="0"/>
                    <w:jc w:val="both"/>
                    <w:rPr>
                      <w:rFonts w:cstheme="minorHAnsi"/>
                      <w:b/>
                      <w:i/>
                      <w:sz w:val="20"/>
                      <w:szCs w:val="20"/>
                    </w:rPr>
                  </w:pPr>
                  <w:r w:rsidRPr="00D02D0F">
                    <w:rPr>
                      <w:rFonts w:cstheme="minorHAnsi"/>
                      <w:b/>
                      <w:i/>
                      <w:sz w:val="20"/>
                      <w:szCs w:val="20"/>
                    </w:rPr>
                    <w:t>Izvor podataka</w:t>
                  </w:r>
                </w:p>
              </w:tc>
              <w:tc>
                <w:tcPr>
                  <w:tcW w:w="1214" w:type="dxa"/>
                  <w:tcBorders>
                    <w:top w:val="single" w:sz="4" w:space="0" w:color="auto"/>
                    <w:left w:val="single" w:sz="4" w:space="0" w:color="auto"/>
                    <w:bottom w:val="single" w:sz="4" w:space="0" w:color="auto"/>
                    <w:right w:val="single" w:sz="4" w:space="0" w:color="auto"/>
                  </w:tcBorders>
                  <w:hideMark/>
                </w:tcPr>
                <w:p w:rsidR="00AD0271" w:rsidRPr="00D02D0F" w:rsidRDefault="00AD0271">
                  <w:pPr>
                    <w:pStyle w:val="Odlomakpopisa"/>
                    <w:spacing w:after="0" w:line="240" w:lineRule="auto"/>
                    <w:ind w:left="0"/>
                    <w:jc w:val="both"/>
                    <w:rPr>
                      <w:rFonts w:cstheme="minorHAnsi"/>
                      <w:b/>
                      <w:i/>
                      <w:sz w:val="20"/>
                      <w:szCs w:val="20"/>
                    </w:rPr>
                  </w:pPr>
                  <w:r w:rsidRPr="00D02D0F">
                    <w:rPr>
                      <w:rFonts w:cstheme="minorHAnsi"/>
                      <w:b/>
                      <w:i/>
                      <w:sz w:val="20"/>
                      <w:szCs w:val="20"/>
                    </w:rPr>
                    <w:t>Ciljana vrijednost (2026.)</w:t>
                  </w:r>
                </w:p>
              </w:tc>
              <w:tc>
                <w:tcPr>
                  <w:tcW w:w="1214" w:type="dxa"/>
                  <w:tcBorders>
                    <w:top w:val="single" w:sz="4" w:space="0" w:color="auto"/>
                    <w:left w:val="single" w:sz="4" w:space="0" w:color="auto"/>
                    <w:bottom w:val="single" w:sz="4" w:space="0" w:color="auto"/>
                    <w:right w:val="single" w:sz="4" w:space="0" w:color="auto"/>
                  </w:tcBorders>
                  <w:hideMark/>
                </w:tcPr>
                <w:p w:rsidR="00AD0271" w:rsidRPr="00D02D0F" w:rsidRDefault="00D02D0F" w:rsidP="0063388D">
                  <w:pPr>
                    <w:pStyle w:val="Odlomakpopisa"/>
                    <w:spacing w:after="0" w:line="240" w:lineRule="auto"/>
                    <w:ind w:left="0"/>
                    <w:jc w:val="both"/>
                    <w:rPr>
                      <w:rFonts w:cstheme="minorHAnsi"/>
                      <w:b/>
                      <w:i/>
                      <w:sz w:val="20"/>
                      <w:szCs w:val="20"/>
                    </w:rPr>
                  </w:pPr>
                  <w:r>
                    <w:rPr>
                      <w:rFonts w:cstheme="minorHAnsi"/>
                      <w:b/>
                      <w:i/>
                      <w:sz w:val="20"/>
                      <w:szCs w:val="20"/>
                    </w:rPr>
                    <w:t>Ostvarenje</w:t>
                  </w:r>
                  <w:r w:rsidR="00AD0271" w:rsidRPr="00D02D0F">
                    <w:rPr>
                      <w:rFonts w:cstheme="minorHAnsi"/>
                      <w:b/>
                      <w:i/>
                      <w:sz w:val="20"/>
                      <w:szCs w:val="20"/>
                    </w:rPr>
                    <w:t>1-6-2026</w:t>
                  </w:r>
                </w:p>
              </w:tc>
            </w:tr>
            <w:tr w:rsidR="00AD0271" w:rsidRPr="00D02D0F" w:rsidTr="00AD0271">
              <w:tc>
                <w:tcPr>
                  <w:tcW w:w="1212" w:type="dxa"/>
                  <w:tcBorders>
                    <w:top w:val="single" w:sz="4" w:space="0" w:color="auto"/>
                    <w:left w:val="single" w:sz="4" w:space="0" w:color="auto"/>
                    <w:bottom w:val="single" w:sz="4" w:space="0" w:color="auto"/>
                    <w:right w:val="single" w:sz="4" w:space="0" w:color="auto"/>
                  </w:tcBorders>
                  <w:hideMark/>
                </w:tcPr>
                <w:p w:rsidR="00AD0271" w:rsidRPr="00D02D0F" w:rsidRDefault="00AD0271">
                  <w:pPr>
                    <w:spacing w:after="0" w:line="240" w:lineRule="auto"/>
                    <w:rPr>
                      <w:rFonts w:eastAsia="Times New Roman" w:cstheme="minorHAnsi"/>
                      <w:sz w:val="20"/>
                      <w:szCs w:val="20"/>
                      <w:lang w:eastAsia="en-US"/>
                    </w:rPr>
                  </w:pPr>
                  <w:r w:rsidRPr="00D02D0F">
                    <w:rPr>
                      <w:rFonts w:eastAsia="Times New Roman" w:cstheme="minorHAnsi"/>
                      <w:sz w:val="20"/>
                      <w:szCs w:val="20"/>
                    </w:rPr>
                    <w:t>Broj osoba u tretmanu</w:t>
                  </w:r>
                </w:p>
                <w:p w:rsidR="00AD0271" w:rsidRPr="00D02D0F" w:rsidRDefault="00AD0271">
                  <w:pPr>
                    <w:spacing w:after="0" w:line="240" w:lineRule="auto"/>
                    <w:rPr>
                      <w:rFonts w:eastAsia="Times New Roman" w:cstheme="minorHAnsi"/>
                      <w:sz w:val="20"/>
                      <w:szCs w:val="20"/>
                    </w:rPr>
                  </w:pPr>
                  <w:r w:rsidRPr="00D02D0F">
                    <w:rPr>
                      <w:rFonts w:eastAsia="Times New Roman" w:cstheme="minorHAnsi"/>
                      <w:sz w:val="20"/>
                      <w:szCs w:val="20"/>
                    </w:rPr>
                    <w:t>Broj pruženih usluga savjetovanja nutricioniste</w:t>
                  </w:r>
                </w:p>
                <w:p w:rsidR="00AD0271" w:rsidRPr="00D02D0F" w:rsidRDefault="00AD0271">
                  <w:pPr>
                    <w:spacing w:after="0" w:line="240" w:lineRule="auto"/>
                    <w:rPr>
                      <w:rFonts w:eastAsia="Times New Roman" w:cstheme="minorHAnsi"/>
                      <w:sz w:val="20"/>
                      <w:szCs w:val="20"/>
                      <w:lang w:eastAsia="en-US"/>
                    </w:rPr>
                  </w:pPr>
                  <w:r w:rsidRPr="00D02D0F">
                    <w:rPr>
                      <w:rFonts w:eastAsia="Times New Roman" w:cstheme="minorHAnsi"/>
                      <w:sz w:val="20"/>
                      <w:szCs w:val="20"/>
                    </w:rPr>
                    <w:t>Broj ukupnih usluga Savjetovališta</w:t>
                  </w:r>
                </w:p>
              </w:tc>
              <w:tc>
                <w:tcPr>
                  <w:tcW w:w="1212" w:type="dxa"/>
                  <w:tcBorders>
                    <w:top w:val="single" w:sz="4" w:space="0" w:color="auto"/>
                    <w:left w:val="single" w:sz="4" w:space="0" w:color="auto"/>
                    <w:bottom w:val="single" w:sz="4" w:space="0" w:color="auto"/>
                    <w:right w:val="single" w:sz="4" w:space="0" w:color="auto"/>
                  </w:tcBorders>
                  <w:hideMark/>
                </w:tcPr>
                <w:p w:rsidR="00AD0271" w:rsidRPr="00D02D0F" w:rsidRDefault="00AD0271">
                  <w:pPr>
                    <w:spacing w:after="0" w:line="240" w:lineRule="auto"/>
                    <w:rPr>
                      <w:rFonts w:eastAsia="Times New Roman" w:cstheme="minorHAnsi"/>
                      <w:sz w:val="20"/>
                      <w:szCs w:val="20"/>
                      <w:lang w:eastAsia="en-US"/>
                    </w:rPr>
                  </w:pPr>
                  <w:r w:rsidRPr="00D02D0F">
                    <w:rPr>
                      <w:rFonts w:eastAsia="Times New Roman" w:cstheme="minorHAnsi"/>
                      <w:sz w:val="20"/>
                      <w:szCs w:val="20"/>
                    </w:rPr>
                    <w:t xml:space="preserve">Povećanjem broja osoba u tretmanu i usluga Savjetovališta povećat će se broj osoba koje će usvojiti zdrave životne navike te će se tako smanjiti </w:t>
                  </w:r>
                  <w:proofErr w:type="spellStart"/>
                  <w:r w:rsidRPr="00D02D0F">
                    <w:rPr>
                      <w:rFonts w:eastAsia="Times New Roman" w:cstheme="minorHAnsi"/>
                      <w:sz w:val="20"/>
                      <w:szCs w:val="20"/>
                    </w:rPr>
                    <w:lastRenderedPageBreak/>
                    <w:t>prevalencija</w:t>
                  </w:r>
                  <w:proofErr w:type="spellEnd"/>
                  <w:r w:rsidRPr="00D02D0F">
                    <w:rPr>
                      <w:rFonts w:eastAsia="Times New Roman" w:cstheme="minorHAnsi"/>
                      <w:sz w:val="20"/>
                      <w:szCs w:val="20"/>
                    </w:rPr>
                    <w:t xml:space="preserve"> prekomjerne tjelesne težine i debljine u našem stanovništvu, a posljedično i </w:t>
                  </w:r>
                  <w:proofErr w:type="spellStart"/>
                  <w:r w:rsidRPr="00D02D0F">
                    <w:rPr>
                      <w:rFonts w:eastAsia="Times New Roman" w:cstheme="minorHAnsi"/>
                      <w:sz w:val="20"/>
                      <w:szCs w:val="20"/>
                    </w:rPr>
                    <w:t>prevalencija</w:t>
                  </w:r>
                  <w:proofErr w:type="spellEnd"/>
                  <w:r w:rsidRPr="00D02D0F">
                    <w:rPr>
                      <w:rFonts w:eastAsia="Times New Roman" w:cstheme="minorHAnsi"/>
                      <w:sz w:val="20"/>
                      <w:szCs w:val="20"/>
                    </w:rPr>
                    <w:t xml:space="preserve"> kroničnih  nezaraznih bolesti povezanih s njom </w:t>
                  </w:r>
                </w:p>
              </w:tc>
              <w:tc>
                <w:tcPr>
                  <w:tcW w:w="943" w:type="dxa"/>
                  <w:tcBorders>
                    <w:top w:val="single" w:sz="4" w:space="0" w:color="auto"/>
                    <w:left w:val="single" w:sz="4" w:space="0" w:color="auto"/>
                    <w:bottom w:val="single" w:sz="4" w:space="0" w:color="auto"/>
                    <w:right w:val="single" w:sz="4" w:space="0" w:color="auto"/>
                  </w:tcBorders>
                  <w:hideMark/>
                </w:tcPr>
                <w:p w:rsidR="00AD0271" w:rsidRPr="00D02D0F" w:rsidRDefault="00AD0271">
                  <w:pPr>
                    <w:spacing w:after="0" w:line="240" w:lineRule="auto"/>
                    <w:rPr>
                      <w:rFonts w:eastAsia="Times New Roman" w:cstheme="minorHAnsi"/>
                      <w:sz w:val="20"/>
                      <w:szCs w:val="20"/>
                      <w:lang w:eastAsia="en-US"/>
                    </w:rPr>
                  </w:pPr>
                  <w:r w:rsidRPr="00D02D0F">
                    <w:rPr>
                      <w:rFonts w:eastAsia="Times New Roman" w:cstheme="minorHAnsi"/>
                      <w:sz w:val="20"/>
                      <w:szCs w:val="20"/>
                    </w:rPr>
                    <w:lastRenderedPageBreak/>
                    <w:t>broj</w:t>
                  </w:r>
                </w:p>
              </w:tc>
              <w:tc>
                <w:tcPr>
                  <w:tcW w:w="1559" w:type="dxa"/>
                  <w:tcBorders>
                    <w:top w:val="single" w:sz="4" w:space="0" w:color="auto"/>
                    <w:left w:val="single" w:sz="4" w:space="0" w:color="auto"/>
                    <w:bottom w:val="single" w:sz="4" w:space="0" w:color="auto"/>
                    <w:right w:val="single" w:sz="4" w:space="0" w:color="auto"/>
                  </w:tcBorders>
                  <w:hideMark/>
                </w:tcPr>
                <w:p w:rsidR="00AD0271" w:rsidRPr="00D02D0F" w:rsidRDefault="00AD0271">
                  <w:pPr>
                    <w:spacing w:after="0" w:line="240" w:lineRule="auto"/>
                    <w:rPr>
                      <w:rFonts w:eastAsia="Times New Roman" w:cstheme="minorHAnsi"/>
                      <w:sz w:val="20"/>
                      <w:szCs w:val="20"/>
                      <w:lang w:eastAsia="en-US"/>
                    </w:rPr>
                  </w:pPr>
                  <w:r w:rsidRPr="00D02D0F">
                    <w:rPr>
                      <w:rFonts w:eastAsia="Times New Roman" w:cstheme="minorHAnsi"/>
                      <w:sz w:val="20"/>
                      <w:szCs w:val="20"/>
                    </w:rPr>
                    <w:t>418 (osoba)</w:t>
                  </w:r>
                </w:p>
                <w:p w:rsidR="00AD0271" w:rsidRPr="00D02D0F" w:rsidRDefault="00AD0271">
                  <w:pPr>
                    <w:spacing w:after="0" w:line="240" w:lineRule="auto"/>
                    <w:rPr>
                      <w:rFonts w:eastAsia="Times New Roman" w:cstheme="minorHAnsi"/>
                      <w:sz w:val="20"/>
                      <w:szCs w:val="20"/>
                    </w:rPr>
                  </w:pPr>
                  <w:r w:rsidRPr="00D02D0F">
                    <w:rPr>
                      <w:rFonts w:eastAsia="Times New Roman" w:cstheme="minorHAnsi"/>
                      <w:sz w:val="20"/>
                      <w:szCs w:val="20"/>
                    </w:rPr>
                    <w:t>598 (</w:t>
                  </w:r>
                  <w:proofErr w:type="spellStart"/>
                  <w:r w:rsidRPr="00D02D0F">
                    <w:rPr>
                      <w:rFonts w:eastAsia="Times New Roman" w:cstheme="minorHAnsi"/>
                      <w:sz w:val="20"/>
                      <w:szCs w:val="20"/>
                    </w:rPr>
                    <w:t>savjet.nutric</w:t>
                  </w:r>
                  <w:proofErr w:type="spellEnd"/>
                  <w:r w:rsidRPr="00D02D0F">
                    <w:rPr>
                      <w:rFonts w:eastAsia="Times New Roman" w:cstheme="minorHAnsi"/>
                      <w:sz w:val="20"/>
                      <w:szCs w:val="20"/>
                    </w:rPr>
                    <w:t>.)</w:t>
                  </w:r>
                </w:p>
                <w:p w:rsidR="00AD0271" w:rsidRPr="00D02D0F" w:rsidRDefault="00AD0271">
                  <w:pPr>
                    <w:spacing w:after="0" w:line="240" w:lineRule="auto"/>
                    <w:rPr>
                      <w:rFonts w:eastAsia="Times New Roman" w:cstheme="minorHAnsi"/>
                      <w:sz w:val="20"/>
                      <w:szCs w:val="20"/>
                      <w:lang w:eastAsia="en-US"/>
                    </w:rPr>
                  </w:pPr>
                  <w:r w:rsidRPr="00D02D0F">
                    <w:rPr>
                      <w:rFonts w:eastAsia="Times New Roman" w:cstheme="minorHAnsi"/>
                      <w:sz w:val="20"/>
                      <w:szCs w:val="20"/>
                    </w:rPr>
                    <w:t>1.565 (ukupno usluga)</w:t>
                  </w:r>
                </w:p>
              </w:tc>
              <w:tc>
                <w:tcPr>
                  <w:tcW w:w="1137" w:type="dxa"/>
                  <w:tcBorders>
                    <w:top w:val="single" w:sz="4" w:space="0" w:color="auto"/>
                    <w:left w:val="single" w:sz="4" w:space="0" w:color="auto"/>
                    <w:bottom w:val="single" w:sz="4" w:space="0" w:color="auto"/>
                    <w:right w:val="single" w:sz="4" w:space="0" w:color="auto"/>
                  </w:tcBorders>
                  <w:hideMark/>
                </w:tcPr>
                <w:p w:rsidR="00AD0271" w:rsidRPr="00D02D0F" w:rsidRDefault="00AD0271">
                  <w:pPr>
                    <w:spacing w:after="0" w:line="240" w:lineRule="auto"/>
                    <w:rPr>
                      <w:rFonts w:eastAsia="Times New Roman" w:cstheme="minorHAnsi"/>
                      <w:sz w:val="20"/>
                      <w:szCs w:val="20"/>
                      <w:lang w:eastAsia="en-US"/>
                    </w:rPr>
                  </w:pPr>
                  <w:r w:rsidRPr="00D02D0F">
                    <w:rPr>
                      <w:rFonts w:eastAsia="Times New Roman" w:cstheme="minorHAnsi"/>
                      <w:sz w:val="20"/>
                      <w:szCs w:val="20"/>
                    </w:rPr>
                    <w:t>Zavod</w:t>
                  </w:r>
                </w:p>
              </w:tc>
              <w:tc>
                <w:tcPr>
                  <w:tcW w:w="1214" w:type="dxa"/>
                  <w:tcBorders>
                    <w:top w:val="single" w:sz="4" w:space="0" w:color="auto"/>
                    <w:left w:val="single" w:sz="4" w:space="0" w:color="auto"/>
                    <w:bottom w:val="single" w:sz="4" w:space="0" w:color="auto"/>
                    <w:right w:val="single" w:sz="4" w:space="0" w:color="auto"/>
                  </w:tcBorders>
                  <w:hideMark/>
                </w:tcPr>
                <w:p w:rsidR="00AD0271" w:rsidRPr="00D02D0F" w:rsidRDefault="00AD0271">
                  <w:pPr>
                    <w:spacing w:after="0" w:line="240" w:lineRule="auto"/>
                    <w:rPr>
                      <w:rFonts w:eastAsia="Times New Roman" w:cstheme="minorHAnsi"/>
                      <w:sz w:val="20"/>
                      <w:szCs w:val="20"/>
                      <w:lang w:eastAsia="en-US"/>
                    </w:rPr>
                  </w:pPr>
                  <w:r w:rsidRPr="00D02D0F">
                    <w:rPr>
                      <w:rFonts w:eastAsia="Times New Roman" w:cstheme="minorHAnsi"/>
                      <w:sz w:val="20"/>
                      <w:szCs w:val="20"/>
                    </w:rPr>
                    <w:t>420</w:t>
                  </w:r>
                </w:p>
                <w:p w:rsidR="00AD0271" w:rsidRPr="00D02D0F" w:rsidRDefault="00AD0271">
                  <w:pPr>
                    <w:spacing w:after="0" w:line="240" w:lineRule="auto"/>
                    <w:rPr>
                      <w:rFonts w:eastAsia="Times New Roman" w:cstheme="minorHAnsi"/>
                      <w:sz w:val="20"/>
                      <w:szCs w:val="20"/>
                    </w:rPr>
                  </w:pPr>
                  <w:r w:rsidRPr="00D02D0F">
                    <w:rPr>
                      <w:rFonts w:eastAsia="Times New Roman" w:cstheme="minorHAnsi"/>
                      <w:sz w:val="20"/>
                      <w:szCs w:val="20"/>
                    </w:rPr>
                    <w:t>730</w:t>
                  </w:r>
                </w:p>
                <w:p w:rsidR="00AD0271" w:rsidRPr="00D02D0F" w:rsidRDefault="00AD0271">
                  <w:pPr>
                    <w:spacing w:after="0" w:line="240" w:lineRule="auto"/>
                    <w:rPr>
                      <w:rFonts w:eastAsia="Times New Roman" w:cstheme="minorHAnsi"/>
                      <w:sz w:val="20"/>
                      <w:szCs w:val="20"/>
                      <w:lang w:eastAsia="en-US"/>
                    </w:rPr>
                  </w:pPr>
                  <w:r w:rsidRPr="00D02D0F">
                    <w:rPr>
                      <w:rFonts w:eastAsia="Times New Roman" w:cstheme="minorHAnsi"/>
                      <w:sz w:val="20"/>
                      <w:szCs w:val="20"/>
                    </w:rPr>
                    <w:t>1800</w:t>
                  </w:r>
                </w:p>
              </w:tc>
              <w:tc>
                <w:tcPr>
                  <w:tcW w:w="1214" w:type="dxa"/>
                  <w:tcBorders>
                    <w:top w:val="single" w:sz="4" w:space="0" w:color="auto"/>
                    <w:left w:val="single" w:sz="4" w:space="0" w:color="auto"/>
                    <w:bottom w:val="single" w:sz="4" w:space="0" w:color="auto"/>
                    <w:right w:val="single" w:sz="4" w:space="0" w:color="auto"/>
                  </w:tcBorders>
                  <w:hideMark/>
                </w:tcPr>
                <w:p w:rsidR="00AD0271" w:rsidRPr="00D02D0F" w:rsidRDefault="00AD0271" w:rsidP="00AD0271">
                  <w:pPr>
                    <w:spacing w:after="0" w:line="240" w:lineRule="auto"/>
                    <w:rPr>
                      <w:rFonts w:eastAsia="Times New Roman" w:cstheme="minorHAnsi"/>
                      <w:color w:val="000000"/>
                      <w:sz w:val="20"/>
                      <w:szCs w:val="20"/>
                    </w:rPr>
                  </w:pPr>
                  <w:r w:rsidRPr="00D02D0F">
                    <w:rPr>
                      <w:rFonts w:eastAsia="Times New Roman" w:cstheme="minorHAnsi"/>
                      <w:color w:val="000000"/>
                      <w:sz w:val="20"/>
                      <w:szCs w:val="20"/>
                    </w:rPr>
                    <w:t>373 (osobe)</w:t>
                  </w:r>
                </w:p>
                <w:p w:rsidR="00AD0271" w:rsidRPr="00D02D0F" w:rsidRDefault="00AD0271" w:rsidP="00AD0271">
                  <w:pPr>
                    <w:spacing w:after="0" w:line="240" w:lineRule="auto"/>
                    <w:rPr>
                      <w:rFonts w:eastAsia="Times New Roman" w:cstheme="minorHAnsi"/>
                      <w:color w:val="000000"/>
                      <w:sz w:val="20"/>
                      <w:szCs w:val="20"/>
                    </w:rPr>
                  </w:pPr>
                  <w:r w:rsidRPr="00D02D0F">
                    <w:rPr>
                      <w:rFonts w:eastAsia="Times New Roman" w:cstheme="minorHAnsi"/>
                      <w:color w:val="000000"/>
                      <w:sz w:val="20"/>
                      <w:szCs w:val="20"/>
                    </w:rPr>
                    <w:t>357 (</w:t>
                  </w:r>
                  <w:proofErr w:type="spellStart"/>
                  <w:r w:rsidRPr="00D02D0F">
                    <w:rPr>
                      <w:rFonts w:eastAsia="Times New Roman" w:cstheme="minorHAnsi"/>
                      <w:color w:val="000000"/>
                      <w:sz w:val="20"/>
                      <w:szCs w:val="20"/>
                    </w:rPr>
                    <w:t>savj.nutric</w:t>
                  </w:r>
                  <w:proofErr w:type="spellEnd"/>
                  <w:r w:rsidRPr="00D02D0F">
                    <w:rPr>
                      <w:rFonts w:eastAsia="Times New Roman" w:cstheme="minorHAnsi"/>
                      <w:color w:val="000000"/>
                      <w:sz w:val="20"/>
                      <w:szCs w:val="20"/>
                    </w:rPr>
                    <w:t>.)</w:t>
                  </w:r>
                </w:p>
                <w:p w:rsidR="00AD0271" w:rsidRPr="00D02D0F" w:rsidRDefault="00AD0271" w:rsidP="00AD0271">
                  <w:pPr>
                    <w:spacing w:after="0" w:line="240" w:lineRule="auto"/>
                    <w:rPr>
                      <w:rFonts w:eastAsia="Times New Roman" w:cstheme="minorHAnsi"/>
                      <w:sz w:val="20"/>
                      <w:szCs w:val="20"/>
                      <w:lang w:eastAsia="en-US"/>
                    </w:rPr>
                  </w:pPr>
                  <w:r w:rsidRPr="00D02D0F">
                    <w:rPr>
                      <w:rFonts w:eastAsia="Times New Roman" w:cstheme="minorHAnsi"/>
                      <w:color w:val="000000"/>
                      <w:sz w:val="20"/>
                      <w:szCs w:val="20"/>
                    </w:rPr>
                    <w:t>1.067 (ukupno usluga)</w:t>
                  </w:r>
                </w:p>
              </w:tc>
            </w:tr>
          </w:tbl>
          <w:p w:rsidR="0063388D" w:rsidRPr="00D02D0F" w:rsidRDefault="0063388D" w:rsidP="0063388D">
            <w:pPr>
              <w:spacing w:after="0" w:line="240" w:lineRule="auto"/>
              <w:rPr>
                <w:rFonts w:cstheme="minorHAnsi"/>
                <w:sz w:val="20"/>
                <w:szCs w:val="20"/>
              </w:rPr>
            </w:pPr>
          </w:p>
          <w:p w:rsidR="00AD0271" w:rsidRPr="00D02D0F" w:rsidRDefault="00AD0271" w:rsidP="00AD0271">
            <w:pPr>
              <w:spacing w:after="0" w:line="240" w:lineRule="auto"/>
              <w:rPr>
                <w:rFonts w:cstheme="minorHAnsi"/>
                <w:b/>
                <w:color w:val="000000" w:themeColor="text1"/>
                <w:sz w:val="20"/>
                <w:szCs w:val="20"/>
              </w:rPr>
            </w:pPr>
            <w:r w:rsidRPr="00D02D0F">
              <w:rPr>
                <w:rFonts w:eastAsia="Times New Roman" w:cstheme="minorHAnsi"/>
                <w:color w:val="000000" w:themeColor="text1"/>
                <w:sz w:val="20"/>
                <w:szCs w:val="20"/>
              </w:rPr>
              <w:t> </w:t>
            </w:r>
            <w:r w:rsidRPr="00D02D0F">
              <w:rPr>
                <w:rFonts w:cstheme="minorHAnsi"/>
                <w:b/>
                <w:color w:val="000000" w:themeColor="text1"/>
                <w:sz w:val="20"/>
                <w:szCs w:val="20"/>
              </w:rPr>
              <w:t xml:space="preserve">Obrazloženje o postignutim ciljevima i rezultatima u prvih 6 mjeseci 2026.g. </w:t>
            </w:r>
          </w:p>
          <w:p w:rsidR="00AD0271" w:rsidRPr="00D02D0F" w:rsidRDefault="00AD0271" w:rsidP="00AD0271">
            <w:pPr>
              <w:spacing w:after="0" w:line="240" w:lineRule="auto"/>
              <w:rPr>
                <w:rFonts w:cstheme="minorHAnsi"/>
                <w:b/>
                <w:sz w:val="20"/>
                <w:szCs w:val="20"/>
              </w:rPr>
            </w:pPr>
          </w:p>
          <w:p w:rsidR="00AD0271" w:rsidRPr="00D02D0F" w:rsidRDefault="00AD0271" w:rsidP="00AD0271">
            <w:pPr>
              <w:spacing w:after="0" w:line="240" w:lineRule="auto"/>
              <w:jc w:val="both"/>
              <w:rPr>
                <w:rFonts w:cstheme="minorHAnsi"/>
                <w:sz w:val="20"/>
                <w:szCs w:val="20"/>
              </w:rPr>
            </w:pPr>
            <w:r w:rsidRPr="00D02D0F">
              <w:rPr>
                <w:rFonts w:cstheme="minorHAnsi"/>
                <w:sz w:val="20"/>
                <w:szCs w:val="20"/>
              </w:rPr>
              <w:t>U Zavodu za javno zdravstvo Međimurske županije od 2007. godine djeluje Savjetovalište za prevenciju i tretman prekomjerne tjelesne težine i debljine. Rad se temelji na multidisciplinarnom pristupu, a od 2020. godine kao stalni član tima na puno radno vrijeme je zaposlena magistra nutricionizma.</w:t>
            </w:r>
          </w:p>
          <w:p w:rsidR="00AD0271" w:rsidRPr="00D02D0F" w:rsidRDefault="00AD0271" w:rsidP="00AD0271">
            <w:pPr>
              <w:spacing w:after="0" w:line="240" w:lineRule="auto"/>
              <w:jc w:val="both"/>
              <w:rPr>
                <w:rFonts w:cstheme="minorHAnsi"/>
                <w:sz w:val="20"/>
                <w:szCs w:val="20"/>
              </w:rPr>
            </w:pPr>
            <w:r w:rsidRPr="00D02D0F">
              <w:rPr>
                <w:rFonts w:cstheme="minorHAnsi"/>
                <w:sz w:val="20"/>
                <w:szCs w:val="20"/>
              </w:rPr>
              <w:t xml:space="preserve">Tijekom prvih šest mjeseci 2026. godine, u savjetovalištu je bilo pruženo ukupno 1.067 usluga (u individualnom tretmanu, uključeno i određivanje kolesterola, </w:t>
            </w:r>
            <w:proofErr w:type="spellStart"/>
            <w:r w:rsidRPr="00D02D0F">
              <w:rPr>
                <w:rFonts w:cstheme="minorHAnsi"/>
                <w:sz w:val="20"/>
                <w:szCs w:val="20"/>
              </w:rPr>
              <w:t>triglicerida</w:t>
            </w:r>
            <w:proofErr w:type="spellEnd"/>
            <w:r w:rsidRPr="00D02D0F">
              <w:rPr>
                <w:rFonts w:cstheme="minorHAnsi"/>
                <w:sz w:val="20"/>
                <w:szCs w:val="20"/>
              </w:rPr>
              <w:t xml:space="preserve"> i šećera u kapilarnoj krvi) za 373 osobe, od toga je bilo 357 usluga savjetovanja nutricioniste. Iako kao indikator nismo postavili broj usluga u grupnom tretmanu, napominjem da njihov broj u prvih šest mjeseci 2026.g. iznosi 1.110 usluga. </w:t>
            </w:r>
          </w:p>
          <w:p w:rsidR="002C5EC0" w:rsidRPr="00D02D0F" w:rsidRDefault="00AD0271" w:rsidP="00AD0271">
            <w:pPr>
              <w:spacing w:after="0" w:line="240" w:lineRule="auto"/>
              <w:jc w:val="both"/>
              <w:rPr>
                <w:rFonts w:cstheme="minorHAnsi"/>
                <w:sz w:val="20"/>
                <w:szCs w:val="20"/>
              </w:rPr>
            </w:pPr>
            <w:r w:rsidRPr="00D02D0F">
              <w:rPr>
                <w:rFonts w:cstheme="minorHAnsi"/>
                <w:sz w:val="20"/>
                <w:szCs w:val="20"/>
              </w:rPr>
              <w:t>Iz svega iznesenog možemo pretpostaviti da ćemo do kraja godine uspjeti postići ciljane vrijednosti, a uz to, u prvih šest mjeseci ove godine bilo je pruženo malo više usluga nego u prvih šest mjeseci 2025. godine, kako u individualnom tretmanu (2026. ukupno 1.067 usluga, a 2025.g. 939), tako i u grupnom tretmanu (2025.g. 1086 usluga, a 2026.g. 1110 usluga.</w:t>
            </w:r>
          </w:p>
          <w:p w:rsidR="00766F14" w:rsidRPr="00D02D0F" w:rsidRDefault="00766F14" w:rsidP="00557376">
            <w:pPr>
              <w:spacing w:after="0" w:line="240" w:lineRule="auto"/>
              <w:rPr>
                <w:rFonts w:cstheme="minorHAnsi"/>
                <w:sz w:val="20"/>
                <w:szCs w:val="20"/>
              </w:rPr>
            </w:pPr>
          </w:p>
          <w:p w:rsidR="00196D0A" w:rsidRPr="00D02D0F" w:rsidRDefault="00196D0A" w:rsidP="00196D0A">
            <w:pPr>
              <w:spacing w:after="0" w:line="240" w:lineRule="auto"/>
              <w:rPr>
                <w:rFonts w:cstheme="minorHAnsi"/>
                <w:b/>
                <w:sz w:val="20"/>
                <w:szCs w:val="20"/>
              </w:rPr>
            </w:pPr>
            <w:r w:rsidRPr="00D02D0F">
              <w:rPr>
                <w:rFonts w:cstheme="minorHAnsi"/>
                <w:b/>
                <w:sz w:val="20"/>
                <w:szCs w:val="20"/>
              </w:rPr>
              <w:t>CILJ: Povećanje obuhvata osoba tretmanom zbog poteškoća mentalnog zdravlja-savjetovalište školske djece</w:t>
            </w:r>
          </w:p>
          <w:p w:rsidR="00196D0A" w:rsidRPr="00D02D0F" w:rsidRDefault="00196D0A" w:rsidP="00196D0A">
            <w:pPr>
              <w:spacing w:after="0" w:line="240" w:lineRule="auto"/>
              <w:rPr>
                <w:rFonts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1106"/>
              <w:gridCol w:w="1213"/>
              <w:gridCol w:w="1213"/>
              <w:gridCol w:w="1213"/>
              <w:gridCol w:w="1214"/>
              <w:gridCol w:w="1214"/>
            </w:tblGrid>
            <w:tr w:rsidR="00A940A3" w:rsidRPr="00D02D0F" w:rsidTr="00196D0A">
              <w:tc>
                <w:tcPr>
                  <w:tcW w:w="1320" w:type="dxa"/>
                  <w:tcBorders>
                    <w:top w:val="single" w:sz="4" w:space="0" w:color="auto"/>
                    <w:left w:val="single" w:sz="4" w:space="0" w:color="auto"/>
                    <w:bottom w:val="single" w:sz="4" w:space="0" w:color="auto"/>
                    <w:right w:val="single" w:sz="4" w:space="0" w:color="auto"/>
                  </w:tcBorders>
                  <w:hideMark/>
                </w:tcPr>
                <w:p w:rsidR="00A940A3" w:rsidRPr="00D02D0F" w:rsidRDefault="00A940A3">
                  <w:pPr>
                    <w:pStyle w:val="Odlomakpopisa"/>
                    <w:spacing w:after="0" w:line="240" w:lineRule="auto"/>
                    <w:ind w:left="0"/>
                    <w:jc w:val="both"/>
                    <w:rPr>
                      <w:rFonts w:cstheme="minorHAnsi"/>
                      <w:b/>
                      <w:i/>
                      <w:sz w:val="20"/>
                      <w:szCs w:val="20"/>
                    </w:rPr>
                  </w:pPr>
                  <w:r w:rsidRPr="00D02D0F">
                    <w:rPr>
                      <w:rFonts w:cstheme="minorHAnsi"/>
                      <w:b/>
                      <w:i/>
                      <w:sz w:val="20"/>
                      <w:szCs w:val="20"/>
                    </w:rPr>
                    <w:t xml:space="preserve">Pokazatelj </w:t>
                  </w:r>
                </w:p>
                <w:p w:rsidR="00A940A3" w:rsidRPr="00D02D0F" w:rsidRDefault="00A940A3">
                  <w:pPr>
                    <w:pStyle w:val="Odlomakpopisa"/>
                    <w:spacing w:after="0" w:line="240" w:lineRule="auto"/>
                    <w:ind w:left="0"/>
                    <w:jc w:val="both"/>
                    <w:rPr>
                      <w:rFonts w:cstheme="minorHAnsi"/>
                      <w:b/>
                      <w:i/>
                      <w:sz w:val="20"/>
                      <w:szCs w:val="20"/>
                    </w:rPr>
                  </w:pPr>
                  <w:r w:rsidRPr="00D02D0F">
                    <w:rPr>
                      <w:rFonts w:cstheme="minorHAnsi"/>
                      <w:b/>
                      <w:i/>
                      <w:sz w:val="20"/>
                      <w:szCs w:val="20"/>
                    </w:rPr>
                    <w:t>Rezultata</w:t>
                  </w:r>
                </w:p>
              </w:tc>
              <w:tc>
                <w:tcPr>
                  <w:tcW w:w="1106" w:type="dxa"/>
                  <w:tcBorders>
                    <w:top w:val="single" w:sz="4" w:space="0" w:color="auto"/>
                    <w:left w:val="single" w:sz="4" w:space="0" w:color="auto"/>
                    <w:bottom w:val="single" w:sz="4" w:space="0" w:color="auto"/>
                    <w:right w:val="single" w:sz="4" w:space="0" w:color="auto"/>
                  </w:tcBorders>
                  <w:hideMark/>
                </w:tcPr>
                <w:p w:rsidR="00A940A3" w:rsidRPr="00D02D0F" w:rsidRDefault="00A940A3">
                  <w:pPr>
                    <w:pStyle w:val="Odlomakpopisa"/>
                    <w:spacing w:after="0" w:line="240" w:lineRule="auto"/>
                    <w:ind w:left="0"/>
                    <w:jc w:val="both"/>
                    <w:rPr>
                      <w:rFonts w:cstheme="minorHAnsi"/>
                      <w:b/>
                      <w:i/>
                      <w:sz w:val="20"/>
                      <w:szCs w:val="20"/>
                    </w:rPr>
                  </w:pPr>
                  <w:r w:rsidRPr="00D02D0F">
                    <w:rPr>
                      <w:rFonts w:cstheme="minorHAnsi"/>
                      <w:b/>
                      <w:i/>
                      <w:sz w:val="20"/>
                      <w:szCs w:val="20"/>
                    </w:rPr>
                    <w:t>Definicija</w:t>
                  </w:r>
                </w:p>
              </w:tc>
              <w:tc>
                <w:tcPr>
                  <w:tcW w:w="1213" w:type="dxa"/>
                  <w:tcBorders>
                    <w:top w:val="single" w:sz="4" w:space="0" w:color="auto"/>
                    <w:left w:val="single" w:sz="4" w:space="0" w:color="auto"/>
                    <w:bottom w:val="single" w:sz="4" w:space="0" w:color="auto"/>
                    <w:right w:val="single" w:sz="4" w:space="0" w:color="auto"/>
                  </w:tcBorders>
                  <w:hideMark/>
                </w:tcPr>
                <w:p w:rsidR="00A940A3" w:rsidRPr="00D02D0F" w:rsidRDefault="00A940A3">
                  <w:pPr>
                    <w:pStyle w:val="Odlomakpopisa"/>
                    <w:spacing w:after="0" w:line="240" w:lineRule="auto"/>
                    <w:ind w:left="0"/>
                    <w:jc w:val="both"/>
                    <w:rPr>
                      <w:rFonts w:cstheme="minorHAnsi"/>
                      <w:b/>
                      <w:i/>
                      <w:sz w:val="20"/>
                      <w:szCs w:val="20"/>
                    </w:rPr>
                  </w:pPr>
                  <w:r w:rsidRPr="00D02D0F">
                    <w:rPr>
                      <w:rFonts w:cstheme="minorHAnsi"/>
                      <w:b/>
                      <w:i/>
                      <w:sz w:val="20"/>
                      <w:szCs w:val="20"/>
                    </w:rPr>
                    <w:t>Jedinica</w:t>
                  </w:r>
                </w:p>
              </w:tc>
              <w:tc>
                <w:tcPr>
                  <w:tcW w:w="1213" w:type="dxa"/>
                  <w:tcBorders>
                    <w:top w:val="single" w:sz="4" w:space="0" w:color="auto"/>
                    <w:left w:val="single" w:sz="4" w:space="0" w:color="auto"/>
                    <w:bottom w:val="single" w:sz="4" w:space="0" w:color="auto"/>
                    <w:right w:val="single" w:sz="4" w:space="0" w:color="auto"/>
                  </w:tcBorders>
                  <w:hideMark/>
                </w:tcPr>
                <w:p w:rsidR="00A940A3" w:rsidRPr="00D02D0F" w:rsidRDefault="00A940A3">
                  <w:pPr>
                    <w:pStyle w:val="Odlomakpopisa"/>
                    <w:spacing w:after="0" w:line="240" w:lineRule="auto"/>
                    <w:ind w:left="0"/>
                    <w:jc w:val="both"/>
                    <w:rPr>
                      <w:rFonts w:cstheme="minorHAnsi"/>
                      <w:b/>
                      <w:i/>
                      <w:sz w:val="20"/>
                      <w:szCs w:val="20"/>
                    </w:rPr>
                  </w:pPr>
                  <w:r w:rsidRPr="00D02D0F">
                    <w:rPr>
                      <w:rFonts w:cstheme="minorHAnsi"/>
                      <w:b/>
                      <w:i/>
                      <w:sz w:val="20"/>
                      <w:szCs w:val="20"/>
                    </w:rPr>
                    <w:t>Polazna vrijednost</w:t>
                  </w:r>
                </w:p>
              </w:tc>
              <w:tc>
                <w:tcPr>
                  <w:tcW w:w="1213" w:type="dxa"/>
                  <w:tcBorders>
                    <w:top w:val="single" w:sz="4" w:space="0" w:color="auto"/>
                    <w:left w:val="single" w:sz="4" w:space="0" w:color="auto"/>
                    <w:bottom w:val="single" w:sz="4" w:space="0" w:color="auto"/>
                    <w:right w:val="single" w:sz="4" w:space="0" w:color="auto"/>
                  </w:tcBorders>
                  <w:hideMark/>
                </w:tcPr>
                <w:p w:rsidR="00A940A3" w:rsidRPr="00D02D0F" w:rsidRDefault="00A940A3">
                  <w:pPr>
                    <w:pStyle w:val="Odlomakpopisa"/>
                    <w:spacing w:after="0" w:line="240" w:lineRule="auto"/>
                    <w:ind w:left="0"/>
                    <w:jc w:val="both"/>
                    <w:rPr>
                      <w:rFonts w:cstheme="minorHAnsi"/>
                      <w:b/>
                      <w:i/>
                      <w:sz w:val="20"/>
                      <w:szCs w:val="20"/>
                    </w:rPr>
                  </w:pPr>
                  <w:r w:rsidRPr="00D02D0F">
                    <w:rPr>
                      <w:rFonts w:cstheme="minorHAnsi"/>
                      <w:b/>
                      <w:i/>
                      <w:sz w:val="20"/>
                      <w:szCs w:val="20"/>
                    </w:rPr>
                    <w:t>Izvor podataka</w:t>
                  </w:r>
                </w:p>
              </w:tc>
              <w:tc>
                <w:tcPr>
                  <w:tcW w:w="1214" w:type="dxa"/>
                  <w:tcBorders>
                    <w:top w:val="single" w:sz="4" w:space="0" w:color="auto"/>
                    <w:left w:val="single" w:sz="4" w:space="0" w:color="auto"/>
                    <w:bottom w:val="single" w:sz="4" w:space="0" w:color="auto"/>
                    <w:right w:val="single" w:sz="4" w:space="0" w:color="auto"/>
                  </w:tcBorders>
                  <w:hideMark/>
                </w:tcPr>
                <w:p w:rsidR="00A940A3" w:rsidRPr="00D02D0F" w:rsidRDefault="00A940A3" w:rsidP="0063388D">
                  <w:pPr>
                    <w:pStyle w:val="Odlomakpopisa"/>
                    <w:spacing w:after="0" w:line="240" w:lineRule="auto"/>
                    <w:ind w:left="0"/>
                    <w:jc w:val="both"/>
                    <w:rPr>
                      <w:rFonts w:cstheme="minorHAnsi"/>
                      <w:b/>
                      <w:i/>
                      <w:sz w:val="20"/>
                      <w:szCs w:val="20"/>
                    </w:rPr>
                  </w:pPr>
                  <w:r w:rsidRPr="00D02D0F">
                    <w:rPr>
                      <w:rFonts w:cstheme="minorHAnsi"/>
                      <w:b/>
                      <w:i/>
                      <w:sz w:val="20"/>
                      <w:szCs w:val="20"/>
                    </w:rPr>
                    <w:t>Ciljana vrijednost (2026.)</w:t>
                  </w:r>
                </w:p>
              </w:tc>
              <w:tc>
                <w:tcPr>
                  <w:tcW w:w="1214" w:type="dxa"/>
                  <w:tcBorders>
                    <w:top w:val="single" w:sz="4" w:space="0" w:color="auto"/>
                    <w:left w:val="single" w:sz="4" w:space="0" w:color="auto"/>
                    <w:bottom w:val="single" w:sz="4" w:space="0" w:color="auto"/>
                    <w:right w:val="single" w:sz="4" w:space="0" w:color="auto"/>
                  </w:tcBorders>
                  <w:hideMark/>
                </w:tcPr>
                <w:p w:rsidR="00A940A3" w:rsidRPr="00D02D0F" w:rsidRDefault="00A940A3">
                  <w:pPr>
                    <w:pStyle w:val="Odlomakpopisa"/>
                    <w:spacing w:after="0" w:line="240" w:lineRule="auto"/>
                    <w:ind w:left="0"/>
                    <w:jc w:val="both"/>
                    <w:rPr>
                      <w:rFonts w:cstheme="minorHAnsi"/>
                      <w:b/>
                      <w:i/>
                      <w:sz w:val="20"/>
                      <w:szCs w:val="20"/>
                    </w:rPr>
                  </w:pPr>
                  <w:r w:rsidRPr="00D02D0F">
                    <w:rPr>
                      <w:rFonts w:cstheme="minorHAnsi"/>
                      <w:b/>
                      <w:i/>
                      <w:sz w:val="20"/>
                      <w:szCs w:val="20"/>
                    </w:rPr>
                    <w:t>O</w:t>
                  </w:r>
                  <w:r w:rsidR="00D02D0F">
                    <w:rPr>
                      <w:rFonts w:cstheme="minorHAnsi"/>
                      <w:b/>
                      <w:i/>
                      <w:sz w:val="20"/>
                      <w:szCs w:val="20"/>
                    </w:rPr>
                    <w:t>stvarenje</w:t>
                  </w:r>
                  <w:r w:rsidRPr="00D02D0F">
                    <w:rPr>
                      <w:rFonts w:cstheme="minorHAnsi"/>
                      <w:b/>
                      <w:i/>
                      <w:sz w:val="20"/>
                      <w:szCs w:val="20"/>
                    </w:rPr>
                    <w:t>1-6-2026</w:t>
                  </w:r>
                </w:p>
              </w:tc>
            </w:tr>
            <w:tr w:rsidR="00A940A3" w:rsidRPr="00D02D0F" w:rsidTr="00196D0A">
              <w:tc>
                <w:tcPr>
                  <w:tcW w:w="1320" w:type="dxa"/>
                  <w:tcBorders>
                    <w:top w:val="single" w:sz="4" w:space="0" w:color="auto"/>
                    <w:left w:val="single" w:sz="4" w:space="0" w:color="auto"/>
                    <w:bottom w:val="single" w:sz="4" w:space="0" w:color="auto"/>
                    <w:right w:val="single" w:sz="4" w:space="0" w:color="auto"/>
                  </w:tcBorders>
                </w:tcPr>
                <w:p w:rsidR="00A940A3" w:rsidRPr="00D02D0F" w:rsidRDefault="00A940A3">
                  <w:pPr>
                    <w:spacing w:after="0" w:line="240" w:lineRule="auto"/>
                    <w:rPr>
                      <w:rFonts w:eastAsia="Times New Roman" w:cstheme="minorHAnsi"/>
                      <w:sz w:val="20"/>
                      <w:szCs w:val="20"/>
                      <w:lang w:eastAsia="en-US"/>
                    </w:rPr>
                  </w:pPr>
                  <w:r w:rsidRPr="00D02D0F">
                    <w:rPr>
                      <w:rFonts w:eastAsia="Times New Roman" w:cstheme="minorHAnsi"/>
                      <w:sz w:val="20"/>
                      <w:szCs w:val="20"/>
                    </w:rPr>
                    <w:t>Broj školske djece u tretmanu</w:t>
                  </w:r>
                </w:p>
                <w:p w:rsidR="00A940A3" w:rsidRPr="00D02D0F" w:rsidRDefault="00A940A3">
                  <w:pPr>
                    <w:spacing w:after="0" w:line="240" w:lineRule="auto"/>
                    <w:rPr>
                      <w:rFonts w:eastAsia="Times New Roman" w:cstheme="minorHAnsi"/>
                      <w:sz w:val="20"/>
                      <w:szCs w:val="20"/>
                    </w:rPr>
                  </w:pPr>
                </w:p>
                <w:p w:rsidR="00A940A3" w:rsidRPr="00D02D0F" w:rsidRDefault="00A940A3">
                  <w:pPr>
                    <w:spacing w:after="0" w:line="240" w:lineRule="auto"/>
                    <w:rPr>
                      <w:rFonts w:eastAsia="Times New Roman" w:cstheme="minorHAnsi"/>
                      <w:sz w:val="20"/>
                      <w:szCs w:val="20"/>
                    </w:rPr>
                  </w:pPr>
                </w:p>
                <w:p w:rsidR="00A940A3" w:rsidRPr="00D02D0F" w:rsidRDefault="00A940A3">
                  <w:pPr>
                    <w:spacing w:after="0" w:line="240" w:lineRule="auto"/>
                    <w:rPr>
                      <w:rFonts w:eastAsia="Times New Roman" w:cstheme="minorHAnsi"/>
                      <w:sz w:val="20"/>
                      <w:szCs w:val="20"/>
                      <w:lang w:eastAsia="en-US"/>
                    </w:rPr>
                  </w:pPr>
                </w:p>
              </w:tc>
              <w:tc>
                <w:tcPr>
                  <w:tcW w:w="1106" w:type="dxa"/>
                  <w:tcBorders>
                    <w:top w:val="single" w:sz="4" w:space="0" w:color="auto"/>
                    <w:left w:val="single" w:sz="4" w:space="0" w:color="auto"/>
                    <w:bottom w:val="single" w:sz="4" w:space="0" w:color="auto"/>
                    <w:right w:val="single" w:sz="4" w:space="0" w:color="auto"/>
                  </w:tcBorders>
                  <w:hideMark/>
                </w:tcPr>
                <w:p w:rsidR="00A940A3" w:rsidRPr="00D02D0F" w:rsidRDefault="00A940A3">
                  <w:pPr>
                    <w:spacing w:after="0" w:line="240" w:lineRule="auto"/>
                    <w:rPr>
                      <w:rFonts w:eastAsia="Times New Roman" w:cstheme="minorHAnsi"/>
                      <w:sz w:val="20"/>
                      <w:szCs w:val="20"/>
                      <w:lang w:eastAsia="en-US"/>
                    </w:rPr>
                  </w:pPr>
                  <w:r w:rsidRPr="00D02D0F">
                    <w:rPr>
                      <w:rFonts w:eastAsia="Times New Roman" w:cstheme="minorHAnsi"/>
                      <w:sz w:val="20"/>
                      <w:szCs w:val="20"/>
                    </w:rPr>
                    <w:t>Povećanjem broja djece u tretmanu prevenirati će se negativni socijalno-ekonomski društveni učinci u mentalnom razvoju i zdravlju djeteta</w:t>
                  </w:r>
                </w:p>
              </w:tc>
              <w:tc>
                <w:tcPr>
                  <w:tcW w:w="1213" w:type="dxa"/>
                  <w:tcBorders>
                    <w:top w:val="single" w:sz="4" w:space="0" w:color="auto"/>
                    <w:left w:val="single" w:sz="4" w:space="0" w:color="auto"/>
                    <w:bottom w:val="single" w:sz="4" w:space="0" w:color="auto"/>
                    <w:right w:val="single" w:sz="4" w:space="0" w:color="auto"/>
                  </w:tcBorders>
                  <w:hideMark/>
                </w:tcPr>
                <w:p w:rsidR="00A940A3" w:rsidRPr="00D02D0F" w:rsidRDefault="00A940A3">
                  <w:pPr>
                    <w:spacing w:after="0" w:line="240" w:lineRule="auto"/>
                    <w:rPr>
                      <w:rFonts w:eastAsia="Times New Roman" w:cstheme="minorHAnsi"/>
                      <w:sz w:val="20"/>
                      <w:szCs w:val="20"/>
                      <w:lang w:eastAsia="en-US"/>
                    </w:rPr>
                  </w:pPr>
                  <w:r w:rsidRPr="00D02D0F">
                    <w:rPr>
                      <w:rFonts w:eastAsia="Times New Roman" w:cstheme="minorHAnsi"/>
                      <w:sz w:val="20"/>
                      <w:szCs w:val="20"/>
                    </w:rPr>
                    <w:t>broj školske djece</w:t>
                  </w:r>
                </w:p>
              </w:tc>
              <w:tc>
                <w:tcPr>
                  <w:tcW w:w="1213" w:type="dxa"/>
                  <w:tcBorders>
                    <w:top w:val="single" w:sz="4" w:space="0" w:color="auto"/>
                    <w:left w:val="single" w:sz="4" w:space="0" w:color="auto"/>
                    <w:bottom w:val="single" w:sz="4" w:space="0" w:color="auto"/>
                    <w:right w:val="single" w:sz="4" w:space="0" w:color="auto"/>
                  </w:tcBorders>
                  <w:hideMark/>
                </w:tcPr>
                <w:p w:rsidR="00A940A3" w:rsidRPr="00D02D0F" w:rsidRDefault="00A940A3">
                  <w:pPr>
                    <w:spacing w:after="0" w:line="240" w:lineRule="auto"/>
                    <w:rPr>
                      <w:rFonts w:eastAsia="Times New Roman" w:cstheme="minorHAnsi"/>
                      <w:sz w:val="20"/>
                      <w:szCs w:val="20"/>
                      <w:lang w:eastAsia="en-US"/>
                    </w:rPr>
                  </w:pPr>
                  <w:r w:rsidRPr="00D02D0F">
                    <w:rPr>
                      <w:rFonts w:eastAsia="Times New Roman" w:cstheme="minorHAnsi"/>
                      <w:sz w:val="20"/>
                      <w:szCs w:val="20"/>
                    </w:rPr>
                    <w:t>323</w:t>
                  </w:r>
                </w:p>
              </w:tc>
              <w:tc>
                <w:tcPr>
                  <w:tcW w:w="1213" w:type="dxa"/>
                  <w:tcBorders>
                    <w:top w:val="single" w:sz="4" w:space="0" w:color="auto"/>
                    <w:left w:val="single" w:sz="4" w:space="0" w:color="auto"/>
                    <w:bottom w:val="single" w:sz="4" w:space="0" w:color="auto"/>
                    <w:right w:val="single" w:sz="4" w:space="0" w:color="auto"/>
                  </w:tcBorders>
                  <w:hideMark/>
                </w:tcPr>
                <w:p w:rsidR="00A940A3" w:rsidRPr="00D02D0F" w:rsidRDefault="00A940A3">
                  <w:pPr>
                    <w:spacing w:after="0" w:line="240" w:lineRule="auto"/>
                    <w:rPr>
                      <w:rFonts w:eastAsia="Times New Roman" w:cstheme="minorHAnsi"/>
                      <w:sz w:val="20"/>
                      <w:szCs w:val="20"/>
                      <w:lang w:eastAsia="en-US"/>
                    </w:rPr>
                  </w:pPr>
                  <w:r w:rsidRPr="00D02D0F">
                    <w:rPr>
                      <w:rFonts w:eastAsia="Times New Roman" w:cstheme="minorHAnsi"/>
                      <w:sz w:val="20"/>
                      <w:szCs w:val="20"/>
                    </w:rPr>
                    <w:t>Zavod</w:t>
                  </w:r>
                </w:p>
              </w:tc>
              <w:tc>
                <w:tcPr>
                  <w:tcW w:w="1214" w:type="dxa"/>
                  <w:tcBorders>
                    <w:top w:val="single" w:sz="4" w:space="0" w:color="auto"/>
                    <w:left w:val="single" w:sz="4" w:space="0" w:color="auto"/>
                    <w:bottom w:val="single" w:sz="4" w:space="0" w:color="auto"/>
                    <w:right w:val="single" w:sz="4" w:space="0" w:color="auto"/>
                  </w:tcBorders>
                  <w:hideMark/>
                </w:tcPr>
                <w:p w:rsidR="00A940A3" w:rsidRPr="00D02D0F" w:rsidRDefault="00A940A3">
                  <w:pPr>
                    <w:spacing w:after="0" w:line="240" w:lineRule="auto"/>
                    <w:rPr>
                      <w:rFonts w:eastAsia="Times New Roman" w:cstheme="minorHAnsi"/>
                      <w:sz w:val="20"/>
                      <w:szCs w:val="20"/>
                      <w:lang w:eastAsia="en-US"/>
                    </w:rPr>
                  </w:pPr>
                  <w:r w:rsidRPr="00D02D0F">
                    <w:rPr>
                      <w:rFonts w:eastAsia="Times New Roman" w:cstheme="minorHAnsi"/>
                      <w:sz w:val="20"/>
                      <w:szCs w:val="20"/>
                    </w:rPr>
                    <w:t>330</w:t>
                  </w:r>
                </w:p>
              </w:tc>
              <w:tc>
                <w:tcPr>
                  <w:tcW w:w="1214" w:type="dxa"/>
                  <w:tcBorders>
                    <w:top w:val="single" w:sz="4" w:space="0" w:color="auto"/>
                    <w:left w:val="single" w:sz="4" w:space="0" w:color="auto"/>
                    <w:bottom w:val="single" w:sz="4" w:space="0" w:color="auto"/>
                    <w:right w:val="single" w:sz="4" w:space="0" w:color="auto"/>
                  </w:tcBorders>
                  <w:hideMark/>
                </w:tcPr>
                <w:p w:rsidR="00A940A3" w:rsidRPr="00D02D0F" w:rsidRDefault="00A940A3">
                  <w:pPr>
                    <w:spacing w:after="0" w:line="240" w:lineRule="auto"/>
                    <w:rPr>
                      <w:rFonts w:eastAsia="Times New Roman" w:cstheme="minorHAnsi"/>
                      <w:sz w:val="20"/>
                      <w:szCs w:val="20"/>
                      <w:lang w:eastAsia="en-US"/>
                    </w:rPr>
                  </w:pPr>
                  <w:r w:rsidRPr="00D02D0F">
                    <w:rPr>
                      <w:rFonts w:eastAsia="Times New Roman" w:cstheme="minorHAnsi"/>
                      <w:sz w:val="20"/>
                      <w:szCs w:val="20"/>
                    </w:rPr>
                    <w:t>198</w:t>
                  </w:r>
                </w:p>
              </w:tc>
            </w:tr>
          </w:tbl>
          <w:p w:rsidR="00196D0A" w:rsidRPr="00D02D0F" w:rsidRDefault="00196D0A" w:rsidP="00557376">
            <w:pPr>
              <w:spacing w:after="0" w:line="240" w:lineRule="auto"/>
              <w:rPr>
                <w:rFonts w:cstheme="minorHAnsi"/>
                <w:sz w:val="20"/>
                <w:szCs w:val="20"/>
              </w:rPr>
            </w:pPr>
          </w:p>
          <w:p w:rsidR="00A940A3" w:rsidRPr="00D02D0F" w:rsidRDefault="00A940A3" w:rsidP="00557376">
            <w:pPr>
              <w:spacing w:after="0" w:line="240" w:lineRule="auto"/>
              <w:rPr>
                <w:rFonts w:cstheme="minorHAnsi"/>
                <w:sz w:val="20"/>
                <w:szCs w:val="20"/>
              </w:rPr>
            </w:pPr>
            <w:r w:rsidRPr="00D02D0F">
              <w:rPr>
                <w:rFonts w:cstheme="minorHAnsi"/>
                <w:sz w:val="20"/>
                <w:szCs w:val="20"/>
              </w:rPr>
              <w:t>U prvom polugodištu ostvareno je 60 % ciljane vrijednosti, što ukazuje na povećanje potrebe za pružanjem usluga tretmana zbog poteškoća mentalnog zdravlja školske djece.</w:t>
            </w:r>
          </w:p>
          <w:p w:rsidR="00766F14" w:rsidRPr="00D02D0F" w:rsidRDefault="00766F14" w:rsidP="00196D0A">
            <w:pPr>
              <w:spacing w:after="0" w:line="240" w:lineRule="auto"/>
              <w:rPr>
                <w:rFonts w:cstheme="minorHAnsi"/>
                <w:b/>
                <w:color w:val="FF0000"/>
                <w:sz w:val="20"/>
                <w:szCs w:val="20"/>
              </w:rPr>
            </w:pPr>
          </w:p>
          <w:p w:rsidR="00A940A3" w:rsidRPr="00D02D0F" w:rsidRDefault="00A940A3" w:rsidP="00196D0A">
            <w:pPr>
              <w:spacing w:after="0" w:line="240" w:lineRule="auto"/>
              <w:rPr>
                <w:rFonts w:cstheme="minorHAnsi"/>
                <w:b/>
                <w:color w:val="FF0000"/>
                <w:sz w:val="20"/>
                <w:szCs w:val="20"/>
              </w:rPr>
            </w:pPr>
          </w:p>
          <w:p w:rsidR="00F661C1" w:rsidRPr="00D02D0F" w:rsidRDefault="00F661C1" w:rsidP="00F661C1">
            <w:pPr>
              <w:pStyle w:val="Bezproreda"/>
              <w:jc w:val="both"/>
              <w:rPr>
                <w:rFonts w:asciiTheme="minorHAnsi" w:hAnsiTheme="minorHAnsi" w:cstheme="minorHAnsi"/>
                <w:b/>
                <w:color w:val="FF0000"/>
              </w:rPr>
            </w:pPr>
            <w:r w:rsidRPr="00D02D0F">
              <w:rPr>
                <w:rFonts w:asciiTheme="minorHAnsi" w:hAnsiTheme="minorHAnsi" w:cstheme="minorHAnsi"/>
                <w:b/>
                <w:color w:val="FF0000"/>
              </w:rPr>
              <w:t>Centralno financiranje specijalizacija</w:t>
            </w:r>
          </w:p>
          <w:p w:rsidR="00F661C1" w:rsidRPr="00D02D0F" w:rsidRDefault="00F661C1" w:rsidP="00F661C1">
            <w:pPr>
              <w:pStyle w:val="Bezproreda"/>
              <w:jc w:val="both"/>
              <w:rPr>
                <w:rFonts w:asciiTheme="minorHAnsi" w:hAnsiTheme="minorHAnsi" w:cstheme="minorHAnsi"/>
                <w:b/>
                <w:color w:val="000000" w:themeColor="text1"/>
              </w:rPr>
            </w:pPr>
          </w:p>
          <w:p w:rsidR="00F661C1" w:rsidRPr="00D02D0F" w:rsidRDefault="00F661C1" w:rsidP="00F661C1">
            <w:pPr>
              <w:pStyle w:val="Bezproreda"/>
              <w:jc w:val="both"/>
              <w:rPr>
                <w:rFonts w:asciiTheme="minorHAnsi" w:hAnsiTheme="minorHAnsi" w:cstheme="minorHAnsi"/>
                <w:b/>
                <w:color w:val="000000" w:themeColor="text1"/>
              </w:rPr>
            </w:pPr>
            <w:r w:rsidRPr="00D02D0F">
              <w:rPr>
                <w:rFonts w:asciiTheme="minorHAnsi" w:hAnsiTheme="minorHAnsi" w:cstheme="minorHAnsi"/>
                <w:b/>
                <w:color w:val="000000" w:themeColor="text1"/>
              </w:rPr>
              <w:t>Obrazloženje:</w:t>
            </w:r>
          </w:p>
          <w:p w:rsidR="00E86137" w:rsidRPr="00E86137" w:rsidRDefault="00E86137" w:rsidP="00E86137">
            <w:pPr>
              <w:spacing w:before="100" w:beforeAutospacing="1" w:after="100" w:afterAutospacing="1" w:line="240" w:lineRule="auto"/>
              <w:rPr>
                <w:rFonts w:eastAsia="Times New Roman" w:cstheme="minorHAnsi"/>
                <w:sz w:val="20"/>
                <w:szCs w:val="20"/>
              </w:rPr>
            </w:pPr>
            <w:r w:rsidRPr="00E86137">
              <w:rPr>
                <w:rFonts w:eastAsia="Times New Roman" w:cstheme="minorHAnsi"/>
                <w:sz w:val="20"/>
                <w:szCs w:val="20"/>
              </w:rPr>
              <w:lastRenderedPageBreak/>
              <w:t xml:space="preserve">Zavod za javno zdravstvo Međimurske županije prijavio se na Ograničeni poziv za dodjelu bespovratnih sredstava pod nazivom </w:t>
            </w:r>
            <w:r w:rsidRPr="00E86137">
              <w:rPr>
                <w:rFonts w:eastAsia="Times New Roman" w:cstheme="minorHAnsi"/>
                <w:b/>
                <w:bCs/>
                <w:sz w:val="20"/>
                <w:szCs w:val="20"/>
              </w:rPr>
              <w:t>„Centralno financiranje specijalizacija“</w:t>
            </w:r>
            <w:r w:rsidRPr="00E86137">
              <w:rPr>
                <w:rFonts w:eastAsia="Times New Roman" w:cstheme="minorHAnsi"/>
                <w:sz w:val="20"/>
                <w:szCs w:val="20"/>
              </w:rPr>
              <w:t>, koji se provodi u okviru Nacionalnog plana oporavka i otpornosti 2021. – 2026. Tim projektom osigurano je financiranje triju specijalizacija doktora medicine iz područja epidemiologije, školske i adolescentne medicine te kliničke mikrobiologije.</w:t>
            </w:r>
          </w:p>
          <w:p w:rsidR="00F661C1" w:rsidRPr="00E86137" w:rsidRDefault="00E86137" w:rsidP="00E86137">
            <w:pPr>
              <w:spacing w:before="100" w:beforeAutospacing="1" w:after="100" w:afterAutospacing="1" w:line="240" w:lineRule="auto"/>
              <w:rPr>
                <w:rFonts w:eastAsia="Times New Roman" w:cstheme="minorHAnsi"/>
                <w:sz w:val="20"/>
                <w:szCs w:val="20"/>
              </w:rPr>
            </w:pPr>
            <w:r w:rsidRPr="00E86137">
              <w:rPr>
                <w:rFonts w:eastAsia="Times New Roman" w:cstheme="minorHAnsi"/>
                <w:sz w:val="20"/>
                <w:szCs w:val="20"/>
              </w:rPr>
              <w:t>Tijekom 2026. i 2027. godine financira se samo jedna specijalizantica kliničke mikrobiologije, budući da su liječnici koji su pohađali specijalizacije iz epidemiologije te školske i adolescentne medicine u međuvremenu završili svoje specijalističko usavršavanje</w:t>
            </w:r>
            <w:r>
              <w:rPr>
                <w:rFonts w:eastAsia="Times New Roman" w:cstheme="minorHAnsi"/>
                <w:sz w:val="20"/>
                <w:szCs w:val="20"/>
              </w:rPr>
              <w:t>.</w:t>
            </w:r>
          </w:p>
          <w:p w:rsidR="00F661C1" w:rsidRPr="00D02D0F" w:rsidRDefault="00F661C1" w:rsidP="00F661C1">
            <w:pPr>
              <w:pStyle w:val="Bezproreda"/>
              <w:jc w:val="both"/>
              <w:rPr>
                <w:rFonts w:asciiTheme="minorHAnsi" w:hAnsiTheme="minorHAnsi" w:cstheme="minorHAnsi"/>
                <w:b/>
                <w:color w:val="000000" w:themeColor="text1"/>
              </w:rPr>
            </w:pPr>
          </w:p>
          <w:p w:rsidR="00F661C1" w:rsidRPr="00D02D0F" w:rsidRDefault="00F661C1" w:rsidP="00F661C1">
            <w:pPr>
              <w:pStyle w:val="Bezproreda"/>
              <w:jc w:val="both"/>
              <w:rPr>
                <w:rFonts w:asciiTheme="minorHAnsi" w:hAnsiTheme="minorHAnsi" w:cstheme="minorHAnsi"/>
                <w:b/>
                <w:color w:val="000000" w:themeColor="text1"/>
              </w:rPr>
            </w:pPr>
            <w:r w:rsidRPr="00D02D0F">
              <w:rPr>
                <w:rFonts w:asciiTheme="minorHAnsi" w:hAnsiTheme="minorHAnsi" w:cstheme="minorHAnsi"/>
                <w:b/>
                <w:color w:val="000000" w:themeColor="text1"/>
              </w:rPr>
              <w:t>Zakonske i druge pravne osnove programa:</w:t>
            </w:r>
          </w:p>
          <w:p w:rsidR="00F661C1" w:rsidRPr="00D02D0F" w:rsidRDefault="00F661C1" w:rsidP="00F661C1">
            <w:pPr>
              <w:pStyle w:val="Bezproreda"/>
              <w:jc w:val="both"/>
              <w:rPr>
                <w:rFonts w:asciiTheme="minorHAnsi" w:hAnsiTheme="minorHAnsi" w:cstheme="minorHAnsi"/>
                <w:b/>
                <w:color w:val="000000" w:themeColor="text1"/>
              </w:rPr>
            </w:pPr>
            <w:r w:rsidRPr="00D02D0F">
              <w:rPr>
                <w:rFonts w:asciiTheme="minorHAnsi" w:hAnsiTheme="minorHAnsi" w:cstheme="minorHAnsi"/>
                <w:b/>
                <w:color w:val="000000" w:themeColor="text1"/>
              </w:rPr>
              <w:t xml:space="preserve"> </w:t>
            </w:r>
          </w:p>
          <w:p w:rsidR="00F661C1" w:rsidRPr="00D02D0F" w:rsidRDefault="00F661C1" w:rsidP="00F661C1">
            <w:pPr>
              <w:pStyle w:val="Bezproreda"/>
              <w:jc w:val="both"/>
              <w:rPr>
                <w:rFonts w:asciiTheme="minorHAnsi" w:hAnsiTheme="minorHAnsi" w:cstheme="minorHAnsi"/>
                <w:color w:val="000000" w:themeColor="text1"/>
              </w:rPr>
            </w:pPr>
            <w:r w:rsidRPr="00D02D0F">
              <w:rPr>
                <w:rFonts w:asciiTheme="minorHAnsi" w:hAnsiTheme="minorHAnsi" w:cstheme="minorHAnsi"/>
                <w:color w:val="000000" w:themeColor="text1"/>
              </w:rPr>
              <w:t xml:space="preserve">Zakonska osnova zasniva se na Zakonu o </w:t>
            </w:r>
            <w:r w:rsidR="00E036C3" w:rsidRPr="00D02D0F">
              <w:rPr>
                <w:rFonts w:asciiTheme="minorHAnsi" w:hAnsiTheme="minorHAnsi" w:cstheme="minorHAnsi"/>
                <w:color w:val="000000" w:themeColor="text1"/>
              </w:rPr>
              <w:t>zdravstvenoj</w:t>
            </w:r>
            <w:r w:rsidRPr="00D02D0F">
              <w:rPr>
                <w:rFonts w:asciiTheme="minorHAnsi" w:hAnsiTheme="minorHAnsi" w:cstheme="minorHAnsi"/>
                <w:color w:val="000000" w:themeColor="text1"/>
              </w:rPr>
              <w:t xml:space="preserve"> zaštiti, Nacionalnom planu oporavka i otpornosti 2021.-2026., Nacionalnom  planu specijalističkog usavršavanja zdravstvenih radnika za petogodišnje razdoblje, Pravilniku o specijalističkom usavršavanju doktora medicine</w:t>
            </w:r>
            <w:r w:rsidR="00E036C3" w:rsidRPr="00D02D0F">
              <w:rPr>
                <w:rFonts w:asciiTheme="minorHAnsi" w:hAnsiTheme="minorHAnsi" w:cstheme="minorHAnsi"/>
                <w:color w:val="000000" w:themeColor="text1"/>
              </w:rPr>
              <w:t xml:space="preserve"> i Odluke ministra zdravstva o specijalističkom usavršavanju doktora medicine</w:t>
            </w:r>
            <w:r w:rsidRPr="00D02D0F">
              <w:rPr>
                <w:rFonts w:asciiTheme="minorHAnsi" w:hAnsiTheme="minorHAnsi" w:cstheme="minorHAnsi"/>
                <w:color w:val="000000" w:themeColor="text1"/>
              </w:rPr>
              <w:t xml:space="preserve"> u djelatnosti obiteljske medicine, pedijatrije, ginekologije i </w:t>
            </w:r>
            <w:proofErr w:type="spellStart"/>
            <w:r w:rsidRPr="00D02D0F">
              <w:rPr>
                <w:rFonts w:asciiTheme="minorHAnsi" w:hAnsiTheme="minorHAnsi" w:cstheme="minorHAnsi"/>
                <w:color w:val="000000" w:themeColor="text1"/>
              </w:rPr>
              <w:t>opstetricije</w:t>
            </w:r>
            <w:proofErr w:type="spellEnd"/>
            <w:r w:rsidRPr="00D02D0F">
              <w:rPr>
                <w:rFonts w:asciiTheme="minorHAnsi" w:hAnsiTheme="minorHAnsi" w:cstheme="minorHAnsi"/>
                <w:color w:val="000000" w:themeColor="text1"/>
              </w:rPr>
              <w:t xml:space="preserve">, medicine rada i sporta, hitne medicine, </w:t>
            </w:r>
            <w:proofErr w:type="spellStart"/>
            <w:r w:rsidRPr="00D02D0F">
              <w:rPr>
                <w:rFonts w:asciiTheme="minorHAnsi" w:hAnsiTheme="minorHAnsi" w:cstheme="minorHAnsi"/>
                <w:color w:val="000000" w:themeColor="text1"/>
              </w:rPr>
              <w:t>oftamologije</w:t>
            </w:r>
            <w:proofErr w:type="spellEnd"/>
            <w:r w:rsidRPr="00D02D0F">
              <w:rPr>
                <w:rFonts w:asciiTheme="minorHAnsi" w:hAnsiTheme="minorHAnsi" w:cstheme="minorHAnsi"/>
                <w:color w:val="000000" w:themeColor="text1"/>
              </w:rPr>
              <w:t xml:space="preserve"> i </w:t>
            </w:r>
            <w:proofErr w:type="spellStart"/>
            <w:r w:rsidRPr="00D02D0F">
              <w:rPr>
                <w:rFonts w:asciiTheme="minorHAnsi" w:hAnsiTheme="minorHAnsi" w:cstheme="minorHAnsi"/>
                <w:color w:val="000000" w:themeColor="text1"/>
              </w:rPr>
              <w:t>optometrije</w:t>
            </w:r>
            <w:proofErr w:type="spellEnd"/>
            <w:r w:rsidRPr="00D02D0F">
              <w:rPr>
                <w:rFonts w:asciiTheme="minorHAnsi" w:hAnsiTheme="minorHAnsi" w:cstheme="minorHAnsi"/>
                <w:color w:val="000000" w:themeColor="text1"/>
              </w:rPr>
              <w:t>, opće interne medicine, fizikalne medicine i rehabilitacije, kliničke radiologije, epidemiologije, školske i adolescentne medicine i kliničke mikrobiologije</w:t>
            </w:r>
            <w:r w:rsidR="00E036C3" w:rsidRPr="00D02D0F">
              <w:rPr>
                <w:rFonts w:asciiTheme="minorHAnsi" w:hAnsiTheme="minorHAnsi" w:cstheme="minorHAnsi"/>
                <w:color w:val="000000" w:themeColor="text1"/>
              </w:rPr>
              <w:t>.</w:t>
            </w:r>
          </w:p>
          <w:p w:rsidR="00C959F8" w:rsidRPr="00D02D0F" w:rsidRDefault="00C959F8" w:rsidP="00F661C1">
            <w:pPr>
              <w:pStyle w:val="Bezproreda"/>
              <w:jc w:val="both"/>
              <w:rPr>
                <w:rFonts w:asciiTheme="minorHAnsi" w:hAnsiTheme="minorHAnsi" w:cstheme="minorHAnsi"/>
                <w:color w:val="000000" w:themeColor="text1"/>
              </w:rPr>
            </w:pPr>
          </w:p>
          <w:p w:rsidR="00E036C3" w:rsidRPr="00D02D0F" w:rsidRDefault="00E036C3" w:rsidP="00F661C1">
            <w:pPr>
              <w:pStyle w:val="Bezproreda"/>
              <w:jc w:val="both"/>
              <w:rPr>
                <w:rFonts w:asciiTheme="minorHAnsi" w:hAnsiTheme="minorHAnsi" w:cstheme="minorHAnsi"/>
                <w:b/>
                <w:color w:val="000000" w:themeColor="text1"/>
              </w:rPr>
            </w:pPr>
            <w:r w:rsidRPr="00D02D0F">
              <w:rPr>
                <w:rFonts w:asciiTheme="minorHAnsi" w:hAnsiTheme="minorHAnsi" w:cstheme="minorHAnsi"/>
                <w:b/>
                <w:color w:val="000000" w:themeColor="text1"/>
              </w:rPr>
              <w:t>Ciljevi pr</w:t>
            </w:r>
            <w:r w:rsidR="00A940A3" w:rsidRPr="00D02D0F">
              <w:rPr>
                <w:rFonts w:asciiTheme="minorHAnsi" w:hAnsiTheme="minorHAnsi" w:cstheme="minorHAnsi"/>
                <w:b/>
                <w:color w:val="000000" w:themeColor="text1"/>
              </w:rPr>
              <w:t>ovedbe programa:</w:t>
            </w:r>
          </w:p>
          <w:p w:rsidR="007F725E" w:rsidRPr="00D02D0F" w:rsidRDefault="007F725E" w:rsidP="00F661C1">
            <w:pPr>
              <w:pStyle w:val="Bezproreda"/>
              <w:jc w:val="both"/>
              <w:rPr>
                <w:rFonts w:asciiTheme="minorHAnsi" w:hAnsiTheme="minorHAnsi" w:cstheme="minorHAnsi"/>
                <w:color w:val="000000" w:themeColor="text1"/>
              </w:rPr>
            </w:pPr>
          </w:p>
          <w:p w:rsidR="007F725E" w:rsidRPr="00D02D0F" w:rsidRDefault="007F725E" w:rsidP="00F661C1">
            <w:pPr>
              <w:pStyle w:val="Bezproreda"/>
              <w:jc w:val="both"/>
              <w:rPr>
                <w:rFonts w:asciiTheme="minorHAnsi" w:hAnsiTheme="minorHAnsi" w:cstheme="minorHAnsi"/>
                <w:color w:val="000000" w:themeColor="text1"/>
              </w:rPr>
            </w:pPr>
            <w:r w:rsidRPr="00D02D0F">
              <w:rPr>
                <w:rFonts w:asciiTheme="minorHAnsi" w:hAnsiTheme="minorHAnsi" w:cstheme="minorHAnsi"/>
                <w:color w:val="000000" w:themeColor="text1"/>
              </w:rPr>
              <w:t>Primarni cilj je nadomještanje djelatnika specijalista koji odlaze u mirovinu, novim, mladim specijalistima a sve sa svrhom da se osigura:</w:t>
            </w:r>
          </w:p>
          <w:p w:rsidR="007F725E" w:rsidRPr="00D02D0F" w:rsidRDefault="007F725E" w:rsidP="00F661C1">
            <w:pPr>
              <w:pStyle w:val="Bezproreda"/>
              <w:jc w:val="both"/>
              <w:rPr>
                <w:rFonts w:asciiTheme="minorHAnsi" w:hAnsiTheme="minorHAnsi" w:cstheme="minorHAnsi"/>
                <w:color w:val="000000" w:themeColor="text1"/>
              </w:rPr>
            </w:pPr>
            <w:r w:rsidRPr="00D02D0F">
              <w:rPr>
                <w:rFonts w:asciiTheme="minorHAnsi" w:hAnsiTheme="minorHAnsi" w:cstheme="minorHAnsi"/>
                <w:color w:val="000000" w:themeColor="text1"/>
              </w:rPr>
              <w:t>- kvalitetna i kontinuirana usluga na području epidemiološke zaštite u Međimurskoj županiji</w:t>
            </w:r>
          </w:p>
          <w:p w:rsidR="007F725E" w:rsidRPr="00D02D0F" w:rsidRDefault="007F725E" w:rsidP="00F661C1">
            <w:pPr>
              <w:pStyle w:val="Bezproreda"/>
              <w:jc w:val="both"/>
              <w:rPr>
                <w:rFonts w:asciiTheme="minorHAnsi" w:hAnsiTheme="minorHAnsi" w:cstheme="minorHAnsi"/>
                <w:color w:val="000000" w:themeColor="text1"/>
              </w:rPr>
            </w:pPr>
            <w:r w:rsidRPr="00D02D0F">
              <w:rPr>
                <w:rFonts w:asciiTheme="minorHAnsi" w:hAnsiTheme="minorHAnsi" w:cstheme="minorHAnsi"/>
                <w:color w:val="000000" w:themeColor="text1"/>
              </w:rPr>
              <w:t>- kvalitetna i kontinuirana usluga na području školske i adolescentne medicine u Međimurskoj županiji</w:t>
            </w:r>
          </w:p>
          <w:p w:rsidR="007F725E" w:rsidRPr="00D02D0F" w:rsidRDefault="007F725E" w:rsidP="00F661C1">
            <w:pPr>
              <w:pStyle w:val="Bezproreda"/>
              <w:jc w:val="both"/>
              <w:rPr>
                <w:rFonts w:asciiTheme="minorHAnsi" w:hAnsiTheme="minorHAnsi" w:cstheme="minorHAnsi"/>
                <w:color w:val="000000" w:themeColor="text1"/>
              </w:rPr>
            </w:pPr>
            <w:r w:rsidRPr="00D02D0F">
              <w:rPr>
                <w:rFonts w:asciiTheme="minorHAnsi" w:hAnsiTheme="minorHAnsi" w:cstheme="minorHAnsi"/>
                <w:color w:val="000000" w:themeColor="text1"/>
              </w:rPr>
              <w:t>- kvalitetna i kontinuirana usluga u djelatnosti kliničke mikrobiologije u ZZJZ MŽ</w:t>
            </w:r>
          </w:p>
          <w:p w:rsidR="007F725E" w:rsidRPr="00D02D0F" w:rsidRDefault="007F725E" w:rsidP="00F661C1">
            <w:pPr>
              <w:pStyle w:val="Bezproreda"/>
              <w:jc w:val="both"/>
              <w:rPr>
                <w:rFonts w:asciiTheme="minorHAnsi" w:hAnsiTheme="minorHAnsi" w:cstheme="minorHAnsi"/>
                <w:color w:val="000000" w:themeColor="text1"/>
              </w:rPr>
            </w:pPr>
            <w:r w:rsidRPr="00D02D0F">
              <w:rPr>
                <w:rFonts w:asciiTheme="minorHAnsi" w:hAnsiTheme="minorHAnsi" w:cstheme="minorHAnsi"/>
                <w:color w:val="000000" w:themeColor="text1"/>
              </w:rPr>
              <w:t>- povećana ukupna kvaliteta usluge primarne zdravstvene zaštite pacijenata i pučanstva u MŽ</w:t>
            </w:r>
          </w:p>
          <w:p w:rsidR="00C0791B" w:rsidRPr="00D02D0F" w:rsidRDefault="00C0791B" w:rsidP="00F661C1">
            <w:pPr>
              <w:pStyle w:val="Bezproreda"/>
              <w:jc w:val="both"/>
              <w:rPr>
                <w:rFonts w:asciiTheme="minorHAnsi" w:hAnsiTheme="minorHAnsi" w:cstheme="minorHAnsi"/>
                <w:color w:val="000000" w:themeColor="text1"/>
              </w:rPr>
            </w:pPr>
          </w:p>
          <w:p w:rsidR="007D65ED" w:rsidRPr="00D02D0F" w:rsidRDefault="007D65ED" w:rsidP="007D65ED">
            <w:pPr>
              <w:pStyle w:val="Bezproreda"/>
              <w:jc w:val="both"/>
              <w:rPr>
                <w:rFonts w:asciiTheme="minorHAnsi" w:hAnsiTheme="minorHAnsi" w:cstheme="minorHAnsi"/>
                <w:b/>
                <w:color w:val="FF0000"/>
              </w:rPr>
            </w:pPr>
            <w:r w:rsidRPr="00D02D0F">
              <w:rPr>
                <w:rFonts w:asciiTheme="minorHAnsi" w:hAnsiTheme="minorHAnsi" w:cstheme="minorHAnsi"/>
                <w:b/>
                <w:color w:val="FF0000"/>
              </w:rPr>
              <w:t>Program usmjeren unapređenju mentalnog zdravlja, prevenciji i liječenju ovisnosti u Međimurskoj županiji</w:t>
            </w:r>
          </w:p>
          <w:p w:rsidR="007D65ED" w:rsidRPr="00D02D0F" w:rsidRDefault="007D65ED" w:rsidP="007D65ED">
            <w:pPr>
              <w:pStyle w:val="Bezproreda"/>
              <w:jc w:val="both"/>
              <w:rPr>
                <w:rFonts w:asciiTheme="minorHAnsi" w:hAnsiTheme="minorHAnsi" w:cstheme="minorHAnsi"/>
                <w:color w:val="000000" w:themeColor="text1"/>
              </w:rPr>
            </w:pPr>
          </w:p>
          <w:p w:rsidR="007D65ED" w:rsidRPr="00D02D0F" w:rsidRDefault="007D65ED" w:rsidP="007D65ED">
            <w:pPr>
              <w:pStyle w:val="Bezproreda"/>
              <w:jc w:val="both"/>
              <w:rPr>
                <w:rFonts w:asciiTheme="minorHAnsi" w:hAnsiTheme="minorHAnsi" w:cstheme="minorHAnsi"/>
                <w:b/>
                <w:color w:val="000000" w:themeColor="text1"/>
              </w:rPr>
            </w:pPr>
            <w:r w:rsidRPr="00D02D0F">
              <w:rPr>
                <w:rFonts w:asciiTheme="minorHAnsi" w:hAnsiTheme="minorHAnsi" w:cstheme="minorHAnsi"/>
                <w:b/>
                <w:color w:val="000000" w:themeColor="text1"/>
              </w:rPr>
              <w:t>Obrazloženje:</w:t>
            </w:r>
          </w:p>
          <w:p w:rsidR="007D65ED" w:rsidRPr="00D02D0F" w:rsidRDefault="007D65ED" w:rsidP="00557376">
            <w:pPr>
              <w:spacing w:after="0" w:line="240" w:lineRule="auto"/>
              <w:rPr>
                <w:rFonts w:cstheme="minorHAnsi"/>
                <w:sz w:val="20"/>
                <w:szCs w:val="20"/>
              </w:rPr>
            </w:pPr>
          </w:p>
          <w:p w:rsidR="007D65ED" w:rsidRPr="00D02D0F" w:rsidRDefault="007D65ED" w:rsidP="007D65ED">
            <w:pPr>
              <w:jc w:val="both"/>
              <w:rPr>
                <w:rFonts w:cstheme="minorHAnsi"/>
                <w:sz w:val="20"/>
                <w:szCs w:val="20"/>
                <w:lang w:eastAsia="en-US"/>
              </w:rPr>
            </w:pPr>
            <w:r w:rsidRPr="00D02D0F">
              <w:rPr>
                <w:rFonts w:cstheme="minorHAnsi"/>
                <w:sz w:val="20"/>
                <w:szCs w:val="20"/>
                <w:lang w:eastAsia="en-US"/>
              </w:rPr>
              <w:t>Zavod se svake godine javlja na natječaj za program objavljen od strane Ministarstva zdravstva - program je usmjeren zaštiti mentalnog zdravlja stanovništva Međimurske županije, prevenciji i izvanbolničkom liječenju ovisnosti. Očekujemo da će financijski priljev po navedenom programu od strane Ministars</w:t>
            </w:r>
            <w:r w:rsidR="008A469A" w:rsidRPr="00D02D0F">
              <w:rPr>
                <w:rFonts w:cstheme="minorHAnsi"/>
                <w:sz w:val="20"/>
                <w:szCs w:val="20"/>
                <w:lang w:eastAsia="en-US"/>
              </w:rPr>
              <w:t>tva zdravstva biti u tijeku 202</w:t>
            </w:r>
            <w:r w:rsidR="0063388D" w:rsidRPr="00D02D0F">
              <w:rPr>
                <w:rFonts w:cstheme="minorHAnsi"/>
                <w:sz w:val="20"/>
                <w:szCs w:val="20"/>
                <w:lang w:eastAsia="en-US"/>
              </w:rPr>
              <w:t>6</w:t>
            </w:r>
            <w:r w:rsidR="008A469A" w:rsidRPr="00D02D0F">
              <w:rPr>
                <w:rFonts w:cstheme="minorHAnsi"/>
                <w:sz w:val="20"/>
                <w:szCs w:val="20"/>
                <w:lang w:eastAsia="en-US"/>
              </w:rPr>
              <w:t>. u iznosu od 55.000</w:t>
            </w:r>
            <w:r w:rsidRPr="00D02D0F">
              <w:rPr>
                <w:rFonts w:cstheme="minorHAnsi"/>
                <w:sz w:val="20"/>
                <w:szCs w:val="20"/>
                <w:lang w:eastAsia="en-US"/>
              </w:rPr>
              <w:t xml:space="preserve"> EUR</w:t>
            </w:r>
            <w:r w:rsidR="001E398B" w:rsidRPr="00D02D0F">
              <w:rPr>
                <w:rFonts w:cstheme="minorHAnsi"/>
                <w:sz w:val="20"/>
                <w:szCs w:val="20"/>
                <w:lang w:eastAsia="en-US"/>
              </w:rPr>
              <w:t>. Program</w:t>
            </w:r>
            <w:r w:rsidRPr="00D02D0F">
              <w:rPr>
                <w:rFonts w:cstheme="minorHAnsi"/>
                <w:sz w:val="20"/>
                <w:szCs w:val="20"/>
                <w:lang w:eastAsia="en-US"/>
              </w:rPr>
              <w:t xml:space="preserve"> je nastavak aktivnosti usmjerenih ka prevenciji, ranom otkrivanju, liječenju i rehabilitaciji mentalnih poremećaja i ovisnosti o alkoholu i drugim sredstvima ovisnosti, obuhvaćajući stanovništvo MŽ svih starosnih dobi, od predškolske do umirovljeničke, s posebnim naglaskom na primarnu prevenciju kroz program treninga životnih vještina. Trening životnih vještina dokazano je učinkovit u prevenciji ovisničkih i drugih oblika rizičnih ponašanja. Radi se o programu primarne prevencije rizičnih ponašanja (pušenja, konzumacije alkohola i zlouporabe droga) kojeg naš Zavod u suradnji s Međimurskom županijom i školskim preventivnim programima provodi od 2016. godine. Spada u programe nove generacije koji su formirani na temelju nalaza velikog broja istraživanja o tome što predstavlja zaštitne, a što rizične faktore u nastanku ovisničkog ponašanja. Program se  provodi za učenike  4., 5, 6. </w:t>
            </w:r>
            <w:r w:rsidR="008E1211" w:rsidRPr="00D02D0F">
              <w:rPr>
                <w:rFonts w:cstheme="minorHAnsi"/>
                <w:sz w:val="20"/>
                <w:szCs w:val="20"/>
                <w:lang w:eastAsia="en-US"/>
              </w:rPr>
              <w:t>i</w:t>
            </w:r>
            <w:r w:rsidRPr="00D02D0F">
              <w:rPr>
                <w:rFonts w:cstheme="minorHAnsi"/>
                <w:sz w:val="20"/>
                <w:szCs w:val="20"/>
                <w:lang w:eastAsia="en-US"/>
              </w:rPr>
              <w:t xml:space="preserve"> 7. razreda osnovne škole, kako bi se zahvatio period ključan za razvoj stavova i navika povezanih s ovisničkim ponašanjem i drugim oblicima poremećaja u ponašanju. Provode ga razrednici i stručni suradnici škola uz superviziju stručnjaka iz Djelatnosti za zaštitu mentalnog zdravlja, prevenciju i izvanbolničko liječenje ovisnosti ZZJZ MŽ. </w:t>
            </w:r>
          </w:p>
          <w:p w:rsidR="007D65ED" w:rsidRPr="00D02D0F" w:rsidRDefault="007D65ED" w:rsidP="007D65ED">
            <w:pPr>
              <w:jc w:val="both"/>
              <w:rPr>
                <w:rFonts w:cstheme="minorHAnsi"/>
                <w:b/>
                <w:sz w:val="20"/>
                <w:szCs w:val="20"/>
                <w:lang w:eastAsia="en-US"/>
              </w:rPr>
            </w:pPr>
            <w:r w:rsidRPr="00D02D0F">
              <w:rPr>
                <w:rFonts w:cstheme="minorHAnsi"/>
                <w:b/>
                <w:sz w:val="20"/>
                <w:szCs w:val="20"/>
                <w:lang w:eastAsia="en-US"/>
              </w:rPr>
              <w:t>Zakonska osnova:</w:t>
            </w:r>
          </w:p>
          <w:p w:rsidR="007D65ED" w:rsidRPr="00D02D0F" w:rsidRDefault="007D65ED" w:rsidP="00937600">
            <w:pPr>
              <w:spacing w:after="0"/>
              <w:jc w:val="both"/>
              <w:rPr>
                <w:rFonts w:cstheme="minorHAnsi"/>
                <w:sz w:val="20"/>
                <w:szCs w:val="20"/>
                <w:lang w:eastAsia="en-US"/>
              </w:rPr>
            </w:pPr>
            <w:r w:rsidRPr="00D02D0F">
              <w:rPr>
                <w:rFonts w:cstheme="minorHAnsi"/>
                <w:sz w:val="20"/>
                <w:szCs w:val="20"/>
                <w:lang w:eastAsia="en-US"/>
              </w:rPr>
              <w:t xml:space="preserve">Nacionalna strategija </w:t>
            </w:r>
            <w:r w:rsidR="00196D0A" w:rsidRPr="00D02D0F">
              <w:rPr>
                <w:rFonts w:cstheme="minorHAnsi"/>
                <w:sz w:val="20"/>
                <w:szCs w:val="20"/>
                <w:lang w:eastAsia="en-US"/>
              </w:rPr>
              <w:t xml:space="preserve">djelovanja na području ovisnosti za razdoblje do 2030. </w:t>
            </w:r>
            <w:r w:rsidR="008E1211" w:rsidRPr="00D02D0F">
              <w:rPr>
                <w:rFonts w:cstheme="minorHAnsi"/>
                <w:sz w:val="20"/>
                <w:szCs w:val="20"/>
                <w:lang w:eastAsia="en-US"/>
              </w:rPr>
              <w:t>g</w:t>
            </w:r>
            <w:r w:rsidR="00196D0A" w:rsidRPr="00D02D0F">
              <w:rPr>
                <w:rFonts w:cstheme="minorHAnsi"/>
                <w:sz w:val="20"/>
                <w:szCs w:val="20"/>
                <w:lang w:eastAsia="en-US"/>
              </w:rPr>
              <w:t>odine</w:t>
            </w:r>
          </w:p>
          <w:p w:rsidR="00196D0A" w:rsidRPr="00D02D0F" w:rsidRDefault="00196D0A" w:rsidP="00937600">
            <w:pPr>
              <w:spacing w:after="0"/>
              <w:jc w:val="both"/>
              <w:rPr>
                <w:rFonts w:cstheme="minorHAnsi"/>
                <w:sz w:val="20"/>
                <w:szCs w:val="20"/>
                <w:lang w:eastAsia="en-US"/>
              </w:rPr>
            </w:pPr>
            <w:r w:rsidRPr="00D02D0F">
              <w:rPr>
                <w:rFonts w:eastAsia="Arial Unicode MS" w:cstheme="minorHAnsi"/>
                <w:sz w:val="20"/>
                <w:szCs w:val="20"/>
              </w:rPr>
              <w:t>Akcijski plan djelovanja na području ovisnosti do 2026. godine</w:t>
            </w:r>
          </w:p>
          <w:p w:rsidR="0063388D" w:rsidRPr="00D02D0F" w:rsidRDefault="007D65ED" w:rsidP="00842B35">
            <w:pPr>
              <w:spacing w:after="0"/>
              <w:jc w:val="both"/>
              <w:rPr>
                <w:rFonts w:cstheme="minorHAnsi"/>
                <w:sz w:val="20"/>
                <w:szCs w:val="20"/>
                <w:lang w:eastAsia="en-US"/>
              </w:rPr>
            </w:pPr>
            <w:r w:rsidRPr="00D02D0F">
              <w:rPr>
                <w:rFonts w:cstheme="minorHAnsi"/>
                <w:sz w:val="20"/>
                <w:szCs w:val="20"/>
                <w:lang w:eastAsia="en-US"/>
              </w:rPr>
              <w:t>Nacionalna strategija zaštite mentalnog zdravlja</w:t>
            </w:r>
          </w:p>
          <w:p w:rsidR="00842B35" w:rsidRDefault="00842B35" w:rsidP="00842B35">
            <w:pPr>
              <w:spacing w:after="0"/>
              <w:jc w:val="both"/>
              <w:rPr>
                <w:rFonts w:cstheme="minorHAnsi"/>
                <w:sz w:val="20"/>
                <w:szCs w:val="20"/>
                <w:lang w:eastAsia="en-US"/>
              </w:rPr>
            </w:pPr>
          </w:p>
          <w:p w:rsidR="00FF30A4" w:rsidRDefault="00FF30A4" w:rsidP="00842B35">
            <w:pPr>
              <w:spacing w:after="0"/>
              <w:jc w:val="both"/>
              <w:rPr>
                <w:rFonts w:cstheme="minorHAnsi"/>
                <w:sz w:val="20"/>
                <w:szCs w:val="20"/>
                <w:lang w:eastAsia="en-US"/>
              </w:rPr>
            </w:pPr>
          </w:p>
          <w:p w:rsidR="00FF30A4" w:rsidRDefault="00FF30A4" w:rsidP="00842B35">
            <w:pPr>
              <w:spacing w:after="0"/>
              <w:jc w:val="both"/>
              <w:rPr>
                <w:rFonts w:cstheme="minorHAnsi"/>
                <w:sz w:val="20"/>
                <w:szCs w:val="20"/>
                <w:lang w:eastAsia="en-US"/>
              </w:rPr>
            </w:pPr>
          </w:p>
          <w:p w:rsidR="00FF30A4" w:rsidRPr="00D02D0F" w:rsidRDefault="00FF30A4" w:rsidP="00842B35">
            <w:pPr>
              <w:spacing w:after="0"/>
              <w:jc w:val="both"/>
              <w:rPr>
                <w:rFonts w:cstheme="minorHAnsi"/>
                <w:sz w:val="20"/>
                <w:szCs w:val="20"/>
                <w:lang w:eastAsia="en-US"/>
              </w:rPr>
            </w:pPr>
          </w:p>
          <w:p w:rsidR="00937600" w:rsidRPr="00D02D0F" w:rsidRDefault="00937600" w:rsidP="00937600">
            <w:pPr>
              <w:spacing w:after="0" w:line="240" w:lineRule="auto"/>
              <w:rPr>
                <w:rFonts w:cstheme="minorHAnsi"/>
                <w:b/>
                <w:sz w:val="20"/>
                <w:szCs w:val="20"/>
              </w:rPr>
            </w:pPr>
            <w:r w:rsidRPr="00D02D0F">
              <w:rPr>
                <w:rFonts w:cstheme="minorHAnsi"/>
                <w:b/>
                <w:sz w:val="20"/>
                <w:szCs w:val="20"/>
              </w:rPr>
              <w:lastRenderedPageBreak/>
              <w:t>CILJ : Povećanje obuhvata osoba tretmanom zbog uporabe sredstava ovisnosti</w:t>
            </w:r>
          </w:p>
          <w:p w:rsidR="00937600" w:rsidRPr="00D02D0F" w:rsidRDefault="00937600" w:rsidP="00937600">
            <w:pPr>
              <w:spacing w:after="0" w:line="240" w:lineRule="auto"/>
              <w:rPr>
                <w:rFonts w:cstheme="minorHAnsi"/>
                <w:sz w:val="20"/>
                <w:szCs w:val="20"/>
              </w:rPr>
            </w:pPr>
          </w:p>
          <w:tbl>
            <w:tblPr>
              <w:tblStyle w:val="Reetkatablice"/>
              <w:tblW w:w="0" w:type="auto"/>
              <w:tblLayout w:type="fixed"/>
              <w:tblLook w:val="04A0" w:firstRow="1" w:lastRow="0" w:firstColumn="1" w:lastColumn="0" w:noHBand="0" w:noVBand="1"/>
            </w:tblPr>
            <w:tblGrid>
              <w:gridCol w:w="1213"/>
              <w:gridCol w:w="1213"/>
              <w:gridCol w:w="1213"/>
              <w:gridCol w:w="1213"/>
              <w:gridCol w:w="1213"/>
              <w:gridCol w:w="1214"/>
              <w:gridCol w:w="1214"/>
            </w:tblGrid>
            <w:tr w:rsidR="00A940A3" w:rsidRPr="00D02D0F" w:rsidTr="00D34235">
              <w:tc>
                <w:tcPr>
                  <w:tcW w:w="1213" w:type="dxa"/>
                </w:tcPr>
                <w:p w:rsidR="00A940A3" w:rsidRPr="00D02D0F" w:rsidRDefault="00A940A3" w:rsidP="00D34235">
                  <w:pPr>
                    <w:pStyle w:val="Odlomakpopisa"/>
                    <w:ind w:left="0"/>
                    <w:jc w:val="both"/>
                    <w:rPr>
                      <w:rFonts w:cstheme="minorHAnsi"/>
                      <w:b/>
                      <w:i/>
                      <w:sz w:val="20"/>
                      <w:szCs w:val="20"/>
                    </w:rPr>
                  </w:pPr>
                  <w:r w:rsidRPr="00D02D0F">
                    <w:rPr>
                      <w:rFonts w:cstheme="minorHAnsi"/>
                      <w:b/>
                      <w:i/>
                      <w:sz w:val="20"/>
                      <w:szCs w:val="20"/>
                    </w:rPr>
                    <w:t xml:space="preserve">Pokazatelj </w:t>
                  </w:r>
                </w:p>
                <w:p w:rsidR="00A940A3" w:rsidRPr="00D02D0F" w:rsidRDefault="00A940A3" w:rsidP="00D34235">
                  <w:pPr>
                    <w:pStyle w:val="Odlomakpopisa"/>
                    <w:ind w:left="0"/>
                    <w:jc w:val="both"/>
                    <w:rPr>
                      <w:rFonts w:cstheme="minorHAnsi"/>
                      <w:b/>
                      <w:i/>
                      <w:sz w:val="20"/>
                      <w:szCs w:val="20"/>
                    </w:rPr>
                  </w:pPr>
                  <w:r w:rsidRPr="00D02D0F">
                    <w:rPr>
                      <w:rFonts w:cstheme="minorHAnsi"/>
                      <w:b/>
                      <w:i/>
                      <w:sz w:val="20"/>
                      <w:szCs w:val="20"/>
                    </w:rPr>
                    <w:t>Rezultata</w:t>
                  </w:r>
                </w:p>
              </w:tc>
              <w:tc>
                <w:tcPr>
                  <w:tcW w:w="1213" w:type="dxa"/>
                </w:tcPr>
                <w:p w:rsidR="00A940A3" w:rsidRPr="00D02D0F" w:rsidRDefault="00A940A3" w:rsidP="00D34235">
                  <w:pPr>
                    <w:pStyle w:val="Odlomakpopisa"/>
                    <w:ind w:left="0"/>
                    <w:jc w:val="both"/>
                    <w:rPr>
                      <w:rFonts w:cstheme="minorHAnsi"/>
                      <w:b/>
                      <w:i/>
                      <w:sz w:val="20"/>
                      <w:szCs w:val="20"/>
                    </w:rPr>
                  </w:pPr>
                  <w:r w:rsidRPr="00D02D0F">
                    <w:rPr>
                      <w:rFonts w:cstheme="minorHAnsi"/>
                      <w:b/>
                      <w:i/>
                      <w:sz w:val="20"/>
                      <w:szCs w:val="20"/>
                    </w:rPr>
                    <w:t>Definicija</w:t>
                  </w:r>
                </w:p>
              </w:tc>
              <w:tc>
                <w:tcPr>
                  <w:tcW w:w="1213" w:type="dxa"/>
                </w:tcPr>
                <w:p w:rsidR="00A940A3" w:rsidRPr="00D02D0F" w:rsidRDefault="00A940A3" w:rsidP="00D34235">
                  <w:pPr>
                    <w:pStyle w:val="Odlomakpopisa"/>
                    <w:ind w:left="0"/>
                    <w:jc w:val="both"/>
                    <w:rPr>
                      <w:rFonts w:cstheme="minorHAnsi"/>
                      <w:b/>
                      <w:i/>
                      <w:sz w:val="20"/>
                      <w:szCs w:val="20"/>
                    </w:rPr>
                  </w:pPr>
                  <w:r w:rsidRPr="00D02D0F">
                    <w:rPr>
                      <w:rFonts w:cstheme="minorHAnsi"/>
                      <w:b/>
                      <w:i/>
                      <w:sz w:val="20"/>
                      <w:szCs w:val="20"/>
                    </w:rPr>
                    <w:t>Jedinica</w:t>
                  </w:r>
                </w:p>
              </w:tc>
              <w:tc>
                <w:tcPr>
                  <w:tcW w:w="1213" w:type="dxa"/>
                </w:tcPr>
                <w:p w:rsidR="00A940A3" w:rsidRPr="00D02D0F" w:rsidRDefault="00A940A3" w:rsidP="00D34235">
                  <w:pPr>
                    <w:pStyle w:val="Odlomakpopisa"/>
                    <w:ind w:left="0"/>
                    <w:jc w:val="both"/>
                    <w:rPr>
                      <w:rFonts w:cstheme="minorHAnsi"/>
                      <w:b/>
                      <w:i/>
                      <w:sz w:val="20"/>
                      <w:szCs w:val="20"/>
                    </w:rPr>
                  </w:pPr>
                  <w:r w:rsidRPr="00D02D0F">
                    <w:rPr>
                      <w:rFonts w:cstheme="minorHAnsi"/>
                      <w:b/>
                      <w:i/>
                      <w:sz w:val="20"/>
                      <w:szCs w:val="20"/>
                    </w:rPr>
                    <w:t>Polazna vrijednost</w:t>
                  </w:r>
                </w:p>
              </w:tc>
              <w:tc>
                <w:tcPr>
                  <w:tcW w:w="1213" w:type="dxa"/>
                </w:tcPr>
                <w:p w:rsidR="00A940A3" w:rsidRPr="00D02D0F" w:rsidRDefault="00A940A3" w:rsidP="00D34235">
                  <w:pPr>
                    <w:pStyle w:val="Odlomakpopisa"/>
                    <w:ind w:left="0"/>
                    <w:jc w:val="both"/>
                    <w:rPr>
                      <w:rFonts w:cstheme="minorHAnsi"/>
                      <w:b/>
                      <w:i/>
                      <w:sz w:val="20"/>
                      <w:szCs w:val="20"/>
                    </w:rPr>
                  </w:pPr>
                  <w:r w:rsidRPr="00D02D0F">
                    <w:rPr>
                      <w:rFonts w:cstheme="minorHAnsi"/>
                      <w:b/>
                      <w:i/>
                      <w:sz w:val="20"/>
                      <w:szCs w:val="20"/>
                    </w:rPr>
                    <w:t>Izvor podataka</w:t>
                  </w:r>
                </w:p>
              </w:tc>
              <w:tc>
                <w:tcPr>
                  <w:tcW w:w="1214" w:type="dxa"/>
                </w:tcPr>
                <w:p w:rsidR="00A940A3" w:rsidRPr="00D02D0F" w:rsidRDefault="00A940A3" w:rsidP="0063388D">
                  <w:pPr>
                    <w:pStyle w:val="Odlomakpopisa"/>
                    <w:ind w:left="0"/>
                    <w:jc w:val="both"/>
                    <w:rPr>
                      <w:rFonts w:cstheme="minorHAnsi"/>
                      <w:b/>
                      <w:i/>
                      <w:sz w:val="20"/>
                      <w:szCs w:val="20"/>
                    </w:rPr>
                  </w:pPr>
                  <w:r w:rsidRPr="00D02D0F">
                    <w:rPr>
                      <w:rFonts w:cstheme="minorHAnsi"/>
                      <w:b/>
                      <w:i/>
                      <w:sz w:val="20"/>
                      <w:szCs w:val="20"/>
                    </w:rPr>
                    <w:t>Ciljana vrijednost (2026.)</w:t>
                  </w:r>
                </w:p>
              </w:tc>
              <w:tc>
                <w:tcPr>
                  <w:tcW w:w="1214" w:type="dxa"/>
                </w:tcPr>
                <w:p w:rsidR="00A940A3" w:rsidRPr="00D02D0F" w:rsidRDefault="00A940A3" w:rsidP="0063388D">
                  <w:pPr>
                    <w:pStyle w:val="Odlomakpopisa"/>
                    <w:ind w:left="0"/>
                    <w:jc w:val="both"/>
                    <w:rPr>
                      <w:rFonts w:cstheme="minorHAnsi"/>
                      <w:b/>
                      <w:i/>
                      <w:sz w:val="20"/>
                      <w:szCs w:val="20"/>
                    </w:rPr>
                  </w:pPr>
                  <w:r w:rsidRPr="00D02D0F">
                    <w:rPr>
                      <w:rFonts w:cstheme="minorHAnsi"/>
                      <w:b/>
                      <w:i/>
                      <w:sz w:val="20"/>
                      <w:szCs w:val="20"/>
                    </w:rPr>
                    <w:t>Ostvarena vrijednost 1-6-2026</w:t>
                  </w:r>
                </w:p>
              </w:tc>
            </w:tr>
            <w:tr w:rsidR="00A940A3" w:rsidRPr="00D02D0F" w:rsidTr="00D34235">
              <w:tc>
                <w:tcPr>
                  <w:tcW w:w="1213" w:type="dxa"/>
                </w:tcPr>
                <w:p w:rsidR="00A940A3" w:rsidRPr="00D02D0F" w:rsidRDefault="00A940A3" w:rsidP="00D34235">
                  <w:pPr>
                    <w:rPr>
                      <w:rFonts w:cstheme="minorHAnsi"/>
                      <w:sz w:val="20"/>
                      <w:szCs w:val="20"/>
                    </w:rPr>
                  </w:pPr>
                  <w:r w:rsidRPr="00D02D0F">
                    <w:rPr>
                      <w:rFonts w:cstheme="minorHAnsi"/>
                      <w:sz w:val="20"/>
                      <w:szCs w:val="20"/>
                    </w:rPr>
                    <w:t>Broj osoba u tretmanu</w:t>
                  </w:r>
                </w:p>
              </w:tc>
              <w:tc>
                <w:tcPr>
                  <w:tcW w:w="1213" w:type="dxa"/>
                </w:tcPr>
                <w:p w:rsidR="00A940A3" w:rsidRPr="00D02D0F" w:rsidRDefault="00A940A3" w:rsidP="00D34235">
                  <w:pPr>
                    <w:rPr>
                      <w:rFonts w:cstheme="minorHAnsi"/>
                      <w:sz w:val="20"/>
                      <w:szCs w:val="20"/>
                    </w:rPr>
                  </w:pPr>
                  <w:r w:rsidRPr="00D02D0F">
                    <w:rPr>
                      <w:rFonts w:cstheme="minorHAnsi"/>
                      <w:sz w:val="20"/>
                      <w:szCs w:val="20"/>
                    </w:rPr>
                    <w:t>Povećanjem broja osoba u tretmanu prevenirati će se negativni socijalno-ekonomski društveni učinci zbog konzumiranja sredstava ovisnosti</w:t>
                  </w:r>
                </w:p>
              </w:tc>
              <w:tc>
                <w:tcPr>
                  <w:tcW w:w="1213" w:type="dxa"/>
                </w:tcPr>
                <w:p w:rsidR="00A940A3" w:rsidRPr="00D02D0F" w:rsidRDefault="00A940A3" w:rsidP="00D34235">
                  <w:pPr>
                    <w:rPr>
                      <w:rFonts w:cstheme="minorHAnsi"/>
                      <w:sz w:val="20"/>
                      <w:szCs w:val="20"/>
                    </w:rPr>
                  </w:pPr>
                  <w:r w:rsidRPr="00D02D0F">
                    <w:rPr>
                      <w:rFonts w:cstheme="minorHAnsi"/>
                      <w:sz w:val="20"/>
                      <w:szCs w:val="20"/>
                    </w:rPr>
                    <w:t>broj</w:t>
                  </w:r>
                </w:p>
              </w:tc>
              <w:tc>
                <w:tcPr>
                  <w:tcW w:w="1213" w:type="dxa"/>
                </w:tcPr>
                <w:p w:rsidR="00A940A3" w:rsidRPr="00D02D0F" w:rsidRDefault="00A940A3" w:rsidP="00D34235">
                  <w:pPr>
                    <w:rPr>
                      <w:rFonts w:cstheme="minorHAnsi"/>
                      <w:sz w:val="20"/>
                      <w:szCs w:val="20"/>
                    </w:rPr>
                  </w:pPr>
                  <w:r w:rsidRPr="00D02D0F">
                    <w:rPr>
                      <w:rFonts w:cstheme="minorHAnsi"/>
                      <w:sz w:val="20"/>
                      <w:szCs w:val="20"/>
                    </w:rPr>
                    <w:t>210</w:t>
                  </w:r>
                </w:p>
              </w:tc>
              <w:tc>
                <w:tcPr>
                  <w:tcW w:w="1213" w:type="dxa"/>
                </w:tcPr>
                <w:p w:rsidR="00A940A3" w:rsidRPr="00D02D0F" w:rsidRDefault="00A940A3" w:rsidP="00D34235">
                  <w:pPr>
                    <w:rPr>
                      <w:rFonts w:cstheme="minorHAnsi"/>
                      <w:sz w:val="20"/>
                      <w:szCs w:val="20"/>
                    </w:rPr>
                  </w:pPr>
                  <w:r w:rsidRPr="00D02D0F">
                    <w:rPr>
                      <w:rFonts w:cstheme="minorHAnsi"/>
                      <w:sz w:val="20"/>
                      <w:szCs w:val="20"/>
                    </w:rPr>
                    <w:t>Zavod</w:t>
                  </w:r>
                </w:p>
              </w:tc>
              <w:tc>
                <w:tcPr>
                  <w:tcW w:w="1214" w:type="dxa"/>
                </w:tcPr>
                <w:p w:rsidR="00A940A3" w:rsidRPr="00D02D0F" w:rsidRDefault="00A940A3" w:rsidP="00D34235">
                  <w:pPr>
                    <w:rPr>
                      <w:rFonts w:cstheme="minorHAnsi"/>
                      <w:sz w:val="20"/>
                      <w:szCs w:val="20"/>
                    </w:rPr>
                  </w:pPr>
                  <w:r w:rsidRPr="00D02D0F">
                    <w:rPr>
                      <w:rFonts w:cstheme="minorHAnsi"/>
                      <w:sz w:val="20"/>
                      <w:szCs w:val="20"/>
                    </w:rPr>
                    <w:t>270</w:t>
                  </w:r>
                </w:p>
              </w:tc>
              <w:tc>
                <w:tcPr>
                  <w:tcW w:w="1214" w:type="dxa"/>
                </w:tcPr>
                <w:p w:rsidR="00A940A3" w:rsidRPr="00D02D0F" w:rsidRDefault="00A940A3" w:rsidP="00D34235">
                  <w:pPr>
                    <w:rPr>
                      <w:rFonts w:cstheme="minorHAnsi"/>
                      <w:sz w:val="20"/>
                      <w:szCs w:val="20"/>
                    </w:rPr>
                  </w:pPr>
                  <w:r w:rsidRPr="00D02D0F">
                    <w:rPr>
                      <w:rFonts w:cstheme="minorHAnsi"/>
                      <w:sz w:val="20"/>
                      <w:szCs w:val="20"/>
                    </w:rPr>
                    <w:t>186</w:t>
                  </w:r>
                </w:p>
              </w:tc>
            </w:tr>
          </w:tbl>
          <w:p w:rsidR="008A469A" w:rsidRPr="00D02D0F" w:rsidRDefault="008A469A" w:rsidP="00557376">
            <w:pPr>
              <w:spacing w:after="0" w:line="240" w:lineRule="auto"/>
              <w:rPr>
                <w:rFonts w:cstheme="minorHAnsi"/>
                <w:sz w:val="20"/>
                <w:szCs w:val="20"/>
              </w:rPr>
            </w:pPr>
          </w:p>
          <w:p w:rsidR="00C63A9B" w:rsidRPr="00D02D0F" w:rsidRDefault="00C63A9B" w:rsidP="00D02D0F">
            <w:pPr>
              <w:spacing w:after="0" w:line="240" w:lineRule="auto"/>
              <w:jc w:val="both"/>
              <w:rPr>
                <w:rFonts w:cstheme="minorHAnsi"/>
                <w:sz w:val="20"/>
                <w:szCs w:val="20"/>
              </w:rPr>
            </w:pPr>
            <w:r w:rsidRPr="00D02D0F">
              <w:rPr>
                <w:rFonts w:cstheme="minorHAnsi"/>
                <w:sz w:val="20"/>
                <w:szCs w:val="20"/>
              </w:rPr>
              <w:t>U prvom polugodištu ostvareno je 69 % ciljane vrijednosti, što ukazuje na povećanje potrebe za pružanjem usluga tretmana zbog uporabe sredstava ovisnosti.</w:t>
            </w:r>
          </w:p>
          <w:p w:rsidR="00C63A9B" w:rsidRPr="00D02D0F" w:rsidRDefault="00C63A9B" w:rsidP="00557376">
            <w:pPr>
              <w:spacing w:after="0" w:line="240" w:lineRule="auto"/>
              <w:rPr>
                <w:rFonts w:cstheme="minorHAnsi"/>
                <w:sz w:val="20"/>
                <w:szCs w:val="20"/>
              </w:rPr>
            </w:pPr>
          </w:p>
          <w:p w:rsidR="005D1003" w:rsidRPr="00D02D0F" w:rsidRDefault="005D1003" w:rsidP="00557376">
            <w:pPr>
              <w:spacing w:after="0" w:line="240" w:lineRule="auto"/>
              <w:rPr>
                <w:rFonts w:cstheme="minorHAnsi"/>
                <w:sz w:val="20"/>
                <w:szCs w:val="20"/>
              </w:rPr>
            </w:pPr>
          </w:p>
          <w:p w:rsidR="00842B35" w:rsidRPr="00D02D0F" w:rsidRDefault="00842B35" w:rsidP="005D1003">
            <w:pPr>
              <w:pStyle w:val="Odlomakpopisa"/>
              <w:numPr>
                <w:ilvl w:val="0"/>
                <w:numId w:val="11"/>
              </w:numPr>
              <w:spacing w:after="0"/>
              <w:rPr>
                <w:rFonts w:cstheme="minorHAnsi"/>
                <w:b/>
                <w:sz w:val="20"/>
                <w:szCs w:val="20"/>
              </w:rPr>
            </w:pPr>
            <w:r w:rsidRPr="00D02D0F">
              <w:rPr>
                <w:rFonts w:cstheme="minorHAnsi"/>
                <w:b/>
                <w:sz w:val="20"/>
                <w:szCs w:val="20"/>
              </w:rPr>
              <w:t>Procjena i ishodište potrebnih sredstava za aktivn</w:t>
            </w:r>
            <w:r w:rsidR="005D1003" w:rsidRPr="00D02D0F">
              <w:rPr>
                <w:rFonts w:cstheme="minorHAnsi"/>
                <w:b/>
                <w:sz w:val="20"/>
                <w:szCs w:val="20"/>
              </w:rPr>
              <w:t>osti: Zavod za javno zdravstvo Međimurske županije</w:t>
            </w:r>
            <w:r w:rsidRPr="00D02D0F">
              <w:rPr>
                <w:rFonts w:cstheme="minorHAnsi"/>
                <w:b/>
                <w:sz w:val="20"/>
                <w:szCs w:val="20"/>
              </w:rPr>
              <w:t xml:space="preserve"> (izvor financiranja vlastiti</w:t>
            </w:r>
            <w:r w:rsidR="00C71593" w:rsidRPr="00D02D0F">
              <w:rPr>
                <w:rFonts w:cstheme="minorHAnsi"/>
                <w:b/>
                <w:sz w:val="20"/>
                <w:szCs w:val="20"/>
              </w:rPr>
              <w:t xml:space="preserve"> i ostali prihodi</w:t>
            </w:r>
            <w:r w:rsidR="005D1003" w:rsidRPr="00D02D0F">
              <w:rPr>
                <w:rFonts w:cstheme="minorHAnsi"/>
                <w:b/>
                <w:sz w:val="20"/>
                <w:szCs w:val="20"/>
              </w:rPr>
              <w:t>)</w:t>
            </w:r>
          </w:p>
          <w:p w:rsidR="00842B35" w:rsidRPr="00D02D0F" w:rsidRDefault="00842B35" w:rsidP="00842B35">
            <w:pPr>
              <w:spacing w:after="0" w:line="240" w:lineRule="auto"/>
              <w:ind w:left="360"/>
              <w:rPr>
                <w:rFonts w:cstheme="minorHAnsi"/>
                <w:sz w:val="20"/>
                <w:szCs w:val="20"/>
              </w:rPr>
            </w:pPr>
          </w:p>
          <w:p w:rsidR="00842B35" w:rsidRPr="00D02D0F" w:rsidRDefault="00842B35" w:rsidP="00842B35">
            <w:pPr>
              <w:spacing w:after="0" w:line="240" w:lineRule="auto"/>
              <w:jc w:val="both"/>
              <w:rPr>
                <w:rFonts w:cstheme="minorHAnsi"/>
                <w:sz w:val="20"/>
                <w:szCs w:val="20"/>
              </w:rPr>
            </w:pPr>
          </w:p>
          <w:tbl>
            <w:tblPr>
              <w:tblStyle w:val="Reetkatablice"/>
              <w:tblW w:w="0" w:type="auto"/>
              <w:tblLayout w:type="fixed"/>
              <w:tblLook w:val="04A0" w:firstRow="1" w:lastRow="0" w:firstColumn="1" w:lastColumn="0" w:noHBand="0" w:noVBand="1"/>
            </w:tblPr>
            <w:tblGrid>
              <w:gridCol w:w="1998"/>
              <w:gridCol w:w="1998"/>
              <w:gridCol w:w="1998"/>
              <w:gridCol w:w="1998"/>
            </w:tblGrid>
            <w:tr w:rsidR="00A940A3" w:rsidRPr="00D02D0F" w:rsidTr="002D58E1">
              <w:tc>
                <w:tcPr>
                  <w:tcW w:w="1998" w:type="dxa"/>
                </w:tcPr>
                <w:p w:rsidR="00A940A3" w:rsidRPr="00D02D0F" w:rsidRDefault="00A940A3" w:rsidP="002D58E1">
                  <w:pPr>
                    <w:rPr>
                      <w:rFonts w:cstheme="minorHAnsi"/>
                      <w:b/>
                      <w:sz w:val="20"/>
                      <w:szCs w:val="20"/>
                    </w:rPr>
                  </w:pPr>
                  <w:r w:rsidRPr="00D02D0F">
                    <w:rPr>
                      <w:rFonts w:cstheme="minorHAnsi"/>
                      <w:b/>
                      <w:sz w:val="20"/>
                      <w:szCs w:val="20"/>
                    </w:rPr>
                    <w:t>Naziv aktivnosti</w:t>
                  </w:r>
                </w:p>
              </w:tc>
              <w:tc>
                <w:tcPr>
                  <w:tcW w:w="1998" w:type="dxa"/>
                  <w:vAlign w:val="center"/>
                </w:tcPr>
                <w:p w:rsidR="00A940A3" w:rsidRPr="00D02D0F" w:rsidRDefault="00A940A3" w:rsidP="002D58E1">
                  <w:pPr>
                    <w:jc w:val="center"/>
                    <w:rPr>
                      <w:rFonts w:eastAsia="Times New Roman" w:cstheme="minorHAnsi"/>
                      <w:b/>
                      <w:color w:val="000000"/>
                      <w:sz w:val="20"/>
                      <w:szCs w:val="20"/>
                    </w:rPr>
                  </w:pPr>
                  <w:r w:rsidRPr="00D02D0F">
                    <w:rPr>
                      <w:rFonts w:eastAsia="Times New Roman" w:cstheme="minorHAnsi"/>
                      <w:b/>
                      <w:color w:val="000000"/>
                      <w:sz w:val="20"/>
                      <w:szCs w:val="20"/>
                    </w:rPr>
                    <w:t>Plan</w:t>
                  </w:r>
                </w:p>
                <w:p w:rsidR="00A940A3" w:rsidRPr="00D02D0F" w:rsidRDefault="00A940A3" w:rsidP="00842B35">
                  <w:pPr>
                    <w:jc w:val="center"/>
                    <w:rPr>
                      <w:rFonts w:eastAsia="Times New Roman" w:cstheme="minorHAnsi"/>
                      <w:b/>
                      <w:color w:val="000000"/>
                      <w:sz w:val="20"/>
                      <w:szCs w:val="20"/>
                    </w:rPr>
                  </w:pPr>
                  <w:r w:rsidRPr="00D02D0F">
                    <w:rPr>
                      <w:rFonts w:eastAsia="Times New Roman" w:cstheme="minorHAnsi"/>
                      <w:b/>
                      <w:color w:val="000000"/>
                      <w:sz w:val="20"/>
                      <w:szCs w:val="20"/>
                    </w:rPr>
                    <w:t xml:space="preserve">2026. </w:t>
                  </w:r>
                </w:p>
              </w:tc>
              <w:tc>
                <w:tcPr>
                  <w:tcW w:w="1998" w:type="dxa"/>
                  <w:vAlign w:val="center"/>
                </w:tcPr>
                <w:p w:rsidR="00A940A3" w:rsidRPr="00D02D0F" w:rsidRDefault="00A940A3" w:rsidP="00842B35">
                  <w:pPr>
                    <w:jc w:val="center"/>
                    <w:rPr>
                      <w:rFonts w:eastAsia="Times New Roman" w:cstheme="minorHAnsi"/>
                      <w:b/>
                      <w:color w:val="000000"/>
                      <w:sz w:val="20"/>
                      <w:szCs w:val="20"/>
                    </w:rPr>
                  </w:pPr>
                  <w:r w:rsidRPr="00D02D0F">
                    <w:rPr>
                      <w:rFonts w:eastAsia="Times New Roman" w:cstheme="minorHAnsi"/>
                      <w:b/>
                      <w:color w:val="000000"/>
                      <w:sz w:val="20"/>
                      <w:szCs w:val="20"/>
                    </w:rPr>
                    <w:t xml:space="preserve">Ostvarenje 1-6-2026 </w:t>
                  </w:r>
                </w:p>
              </w:tc>
              <w:tc>
                <w:tcPr>
                  <w:tcW w:w="1998" w:type="dxa"/>
                  <w:vAlign w:val="center"/>
                </w:tcPr>
                <w:p w:rsidR="00A940A3" w:rsidRPr="00D02D0F" w:rsidRDefault="005D1003" w:rsidP="00842B35">
                  <w:pPr>
                    <w:jc w:val="center"/>
                    <w:rPr>
                      <w:rFonts w:eastAsia="Times New Roman" w:cstheme="minorHAnsi"/>
                      <w:b/>
                      <w:color w:val="000000"/>
                      <w:sz w:val="20"/>
                      <w:szCs w:val="20"/>
                    </w:rPr>
                  </w:pPr>
                  <w:r w:rsidRPr="00D02D0F">
                    <w:rPr>
                      <w:rFonts w:eastAsia="Times New Roman" w:cstheme="minorHAnsi"/>
                      <w:b/>
                      <w:color w:val="000000"/>
                      <w:sz w:val="20"/>
                      <w:szCs w:val="20"/>
                    </w:rPr>
                    <w:t>Indeks</w:t>
                  </w:r>
                </w:p>
              </w:tc>
            </w:tr>
            <w:tr w:rsidR="00A940A3" w:rsidRPr="00D02D0F" w:rsidTr="002D58E1">
              <w:tc>
                <w:tcPr>
                  <w:tcW w:w="1998" w:type="dxa"/>
                </w:tcPr>
                <w:p w:rsidR="00A940A3" w:rsidRPr="00D02D0F" w:rsidRDefault="00A940A3" w:rsidP="002D58E1">
                  <w:pPr>
                    <w:rPr>
                      <w:rFonts w:cstheme="minorHAnsi"/>
                      <w:sz w:val="20"/>
                      <w:szCs w:val="20"/>
                    </w:rPr>
                  </w:pPr>
                  <w:r w:rsidRPr="00D02D0F">
                    <w:rPr>
                      <w:rFonts w:cstheme="minorHAnsi"/>
                      <w:sz w:val="20"/>
                      <w:szCs w:val="20"/>
                    </w:rPr>
                    <w:t>Zavod za javno zdravstvo Međimurske županije (vlastiti i ostali prihodi)</w:t>
                  </w:r>
                </w:p>
                <w:p w:rsidR="00A940A3" w:rsidRPr="00D02D0F" w:rsidRDefault="00A940A3" w:rsidP="002D58E1">
                  <w:pPr>
                    <w:rPr>
                      <w:rFonts w:cstheme="minorHAnsi"/>
                      <w:sz w:val="20"/>
                      <w:szCs w:val="20"/>
                    </w:rPr>
                  </w:pPr>
                </w:p>
              </w:tc>
              <w:tc>
                <w:tcPr>
                  <w:tcW w:w="1998" w:type="dxa"/>
                </w:tcPr>
                <w:p w:rsidR="00A940A3" w:rsidRPr="00D02D0F" w:rsidRDefault="00A940A3" w:rsidP="00E86137">
                  <w:pPr>
                    <w:jc w:val="right"/>
                    <w:rPr>
                      <w:rFonts w:cstheme="minorHAnsi"/>
                      <w:sz w:val="20"/>
                      <w:szCs w:val="20"/>
                    </w:rPr>
                  </w:pPr>
                  <w:r w:rsidRPr="00D02D0F">
                    <w:rPr>
                      <w:rFonts w:cstheme="minorHAnsi"/>
                      <w:sz w:val="20"/>
                      <w:szCs w:val="20"/>
                    </w:rPr>
                    <w:t>4.328.321,60</w:t>
                  </w:r>
                </w:p>
              </w:tc>
              <w:tc>
                <w:tcPr>
                  <w:tcW w:w="1998" w:type="dxa"/>
                </w:tcPr>
                <w:p w:rsidR="00A940A3" w:rsidRPr="00D02D0F" w:rsidRDefault="005D1003" w:rsidP="00E86137">
                  <w:pPr>
                    <w:jc w:val="right"/>
                    <w:rPr>
                      <w:rFonts w:cstheme="minorHAnsi"/>
                      <w:sz w:val="20"/>
                      <w:szCs w:val="20"/>
                    </w:rPr>
                  </w:pPr>
                  <w:r w:rsidRPr="00D02D0F">
                    <w:rPr>
                      <w:rFonts w:cstheme="minorHAnsi"/>
                      <w:sz w:val="20"/>
                      <w:szCs w:val="20"/>
                    </w:rPr>
                    <w:t>2.120.806,90</w:t>
                  </w:r>
                </w:p>
              </w:tc>
              <w:tc>
                <w:tcPr>
                  <w:tcW w:w="1998" w:type="dxa"/>
                </w:tcPr>
                <w:p w:rsidR="00A940A3" w:rsidRPr="00D02D0F" w:rsidRDefault="005D1003" w:rsidP="002D58E1">
                  <w:pPr>
                    <w:rPr>
                      <w:rFonts w:cstheme="minorHAnsi"/>
                      <w:sz w:val="20"/>
                      <w:szCs w:val="20"/>
                    </w:rPr>
                  </w:pPr>
                  <w:r w:rsidRPr="00D02D0F">
                    <w:rPr>
                      <w:rFonts w:cstheme="minorHAnsi"/>
                      <w:sz w:val="20"/>
                      <w:szCs w:val="20"/>
                    </w:rPr>
                    <w:t>49,00</w:t>
                  </w:r>
                </w:p>
              </w:tc>
            </w:tr>
          </w:tbl>
          <w:p w:rsidR="00842B35" w:rsidRPr="00D02D0F" w:rsidRDefault="00842B35" w:rsidP="00842B35">
            <w:pPr>
              <w:spacing w:after="0" w:line="240" w:lineRule="auto"/>
              <w:rPr>
                <w:rFonts w:cstheme="minorHAnsi"/>
                <w:sz w:val="20"/>
                <w:szCs w:val="20"/>
              </w:rPr>
            </w:pPr>
          </w:p>
          <w:p w:rsidR="008A469A" w:rsidRPr="00D02D0F" w:rsidRDefault="005D1003" w:rsidP="00557376">
            <w:pPr>
              <w:spacing w:after="0" w:line="240" w:lineRule="auto"/>
              <w:rPr>
                <w:rFonts w:cstheme="minorHAnsi"/>
                <w:sz w:val="20"/>
                <w:szCs w:val="20"/>
              </w:rPr>
            </w:pPr>
            <w:r w:rsidRPr="00D02D0F">
              <w:rPr>
                <w:rFonts w:cstheme="minorHAnsi"/>
                <w:sz w:val="20"/>
                <w:szCs w:val="20"/>
              </w:rPr>
              <w:t>Po aktivnosti Zavoda za javno zdravstvo Međimurske županije (vlastiti i ostali prihodi) ostvareno je 49 % godišnje planiranih rashoda. Niže ostvarenje rashoda u odnosu na planirano najvećim se dijelom odnosi na cjepiva, čija se povećana potrošnja očekuje u drugom polugodištu 2026. godine, kada je planirana primjena sezonskih cjepiva protiv gripe i bolesti COVID-19.</w:t>
            </w:r>
          </w:p>
          <w:p w:rsidR="005D1003" w:rsidRPr="00D02D0F" w:rsidRDefault="005D1003" w:rsidP="00557376">
            <w:pPr>
              <w:spacing w:after="0" w:line="240" w:lineRule="auto"/>
              <w:rPr>
                <w:rFonts w:cstheme="minorHAnsi"/>
                <w:sz w:val="20"/>
                <w:szCs w:val="20"/>
              </w:rPr>
            </w:pPr>
          </w:p>
          <w:p w:rsidR="005D1003" w:rsidRPr="00D02D0F" w:rsidRDefault="005D1003" w:rsidP="00557376">
            <w:pPr>
              <w:spacing w:after="0" w:line="240" w:lineRule="auto"/>
              <w:rPr>
                <w:rFonts w:cstheme="minorHAnsi"/>
                <w:sz w:val="20"/>
                <w:szCs w:val="20"/>
              </w:rPr>
            </w:pPr>
          </w:p>
          <w:tbl>
            <w:tblPr>
              <w:tblW w:w="2880" w:type="dxa"/>
              <w:tblInd w:w="93" w:type="dxa"/>
              <w:tblLayout w:type="fixed"/>
              <w:tblLook w:val="04A0" w:firstRow="1" w:lastRow="0" w:firstColumn="1" w:lastColumn="0" w:noHBand="0" w:noVBand="1"/>
            </w:tblPr>
            <w:tblGrid>
              <w:gridCol w:w="2880"/>
            </w:tblGrid>
            <w:tr w:rsidR="00376114" w:rsidRPr="00D02D0F" w:rsidTr="002D58E1">
              <w:trPr>
                <w:trHeight w:val="300"/>
              </w:trPr>
              <w:tc>
                <w:tcPr>
                  <w:tcW w:w="2880" w:type="dxa"/>
                  <w:tcBorders>
                    <w:top w:val="nil"/>
                    <w:left w:val="nil"/>
                    <w:bottom w:val="nil"/>
                    <w:right w:val="nil"/>
                  </w:tcBorders>
                  <w:shd w:val="clear" w:color="auto" w:fill="auto"/>
                  <w:noWrap/>
                  <w:vAlign w:val="bottom"/>
                  <w:hideMark/>
                </w:tcPr>
                <w:p w:rsidR="00376114" w:rsidRPr="00D02D0F" w:rsidRDefault="00965CA2" w:rsidP="002D58E1">
                  <w:pPr>
                    <w:spacing w:after="0" w:line="240" w:lineRule="auto"/>
                    <w:rPr>
                      <w:rFonts w:eastAsia="Times New Roman" w:cstheme="minorHAnsi"/>
                      <w:color w:val="000000"/>
                      <w:sz w:val="20"/>
                      <w:szCs w:val="20"/>
                    </w:rPr>
                  </w:pPr>
                  <w:r>
                    <w:rPr>
                      <w:rFonts w:eastAsia="Times New Roman" w:cstheme="minorHAnsi"/>
                      <w:color w:val="000000"/>
                      <w:sz w:val="20"/>
                      <w:szCs w:val="20"/>
                    </w:rPr>
                    <w:t>KLASA: 029-01/26-01/9</w:t>
                  </w:r>
                </w:p>
              </w:tc>
            </w:tr>
            <w:tr w:rsidR="00376114" w:rsidRPr="00D02D0F" w:rsidTr="002D58E1">
              <w:trPr>
                <w:trHeight w:val="300"/>
              </w:trPr>
              <w:tc>
                <w:tcPr>
                  <w:tcW w:w="2880" w:type="dxa"/>
                  <w:tcBorders>
                    <w:top w:val="nil"/>
                    <w:left w:val="nil"/>
                    <w:bottom w:val="nil"/>
                    <w:right w:val="nil"/>
                  </w:tcBorders>
                  <w:shd w:val="clear" w:color="auto" w:fill="auto"/>
                  <w:noWrap/>
                  <w:vAlign w:val="bottom"/>
                  <w:hideMark/>
                </w:tcPr>
                <w:p w:rsidR="00376114" w:rsidRDefault="00376114" w:rsidP="002D58E1">
                  <w:pPr>
                    <w:spacing w:after="0" w:line="240" w:lineRule="auto"/>
                    <w:rPr>
                      <w:rFonts w:eastAsia="Times New Roman" w:cstheme="minorHAnsi"/>
                      <w:color w:val="000000"/>
                      <w:sz w:val="20"/>
                      <w:szCs w:val="20"/>
                    </w:rPr>
                  </w:pPr>
                  <w:r w:rsidRPr="00D02D0F">
                    <w:rPr>
                      <w:rFonts w:eastAsia="Times New Roman" w:cstheme="minorHAnsi"/>
                      <w:color w:val="000000"/>
                      <w:sz w:val="20"/>
                      <w:szCs w:val="20"/>
                    </w:rPr>
                    <w:t>URB</w:t>
                  </w:r>
                  <w:r w:rsidR="00C6573A">
                    <w:rPr>
                      <w:rFonts w:eastAsia="Times New Roman" w:cstheme="minorHAnsi"/>
                      <w:color w:val="000000"/>
                      <w:sz w:val="20"/>
                      <w:szCs w:val="20"/>
                    </w:rPr>
                    <w:t>ROJ: 2109-70-03-26/1</w:t>
                  </w:r>
                  <w:r w:rsidR="00965CA2">
                    <w:rPr>
                      <w:rFonts w:eastAsia="Times New Roman" w:cstheme="minorHAnsi"/>
                      <w:color w:val="000000"/>
                      <w:sz w:val="20"/>
                      <w:szCs w:val="20"/>
                    </w:rPr>
                    <w:t>0</w:t>
                  </w:r>
                  <w:bookmarkStart w:id="0" w:name="_GoBack"/>
                  <w:bookmarkEnd w:id="0"/>
                </w:p>
                <w:p w:rsidR="00C6573A" w:rsidRPr="00D02D0F" w:rsidRDefault="00C6573A" w:rsidP="002D58E1">
                  <w:pPr>
                    <w:spacing w:after="0" w:line="240" w:lineRule="auto"/>
                    <w:rPr>
                      <w:rFonts w:eastAsia="Times New Roman" w:cstheme="minorHAnsi"/>
                      <w:color w:val="000000"/>
                      <w:sz w:val="20"/>
                      <w:szCs w:val="20"/>
                    </w:rPr>
                  </w:pPr>
                </w:p>
              </w:tc>
            </w:tr>
            <w:tr w:rsidR="00376114" w:rsidRPr="00D02D0F" w:rsidTr="002D58E1">
              <w:trPr>
                <w:trHeight w:val="70"/>
              </w:trPr>
              <w:tc>
                <w:tcPr>
                  <w:tcW w:w="2880" w:type="dxa"/>
                  <w:tcBorders>
                    <w:top w:val="nil"/>
                    <w:left w:val="nil"/>
                    <w:bottom w:val="nil"/>
                    <w:right w:val="nil"/>
                  </w:tcBorders>
                  <w:shd w:val="clear" w:color="auto" w:fill="auto"/>
                  <w:noWrap/>
                  <w:vAlign w:val="bottom"/>
                  <w:hideMark/>
                </w:tcPr>
                <w:p w:rsidR="00376114" w:rsidRPr="00D02D0F" w:rsidRDefault="00C6573A" w:rsidP="00C6573A">
                  <w:pPr>
                    <w:spacing w:after="0" w:line="240" w:lineRule="auto"/>
                    <w:rPr>
                      <w:rFonts w:eastAsia="Times New Roman" w:cstheme="minorHAnsi"/>
                      <w:color w:val="000000"/>
                      <w:sz w:val="20"/>
                      <w:szCs w:val="20"/>
                    </w:rPr>
                  </w:pPr>
                  <w:r>
                    <w:rPr>
                      <w:rFonts w:eastAsia="Times New Roman" w:cstheme="minorHAnsi"/>
                      <w:color w:val="000000"/>
                      <w:sz w:val="20"/>
                      <w:szCs w:val="20"/>
                    </w:rPr>
                    <w:t>Čakovec, 30.07</w:t>
                  </w:r>
                  <w:r w:rsidR="00376114" w:rsidRPr="00D02D0F">
                    <w:rPr>
                      <w:rFonts w:eastAsia="Times New Roman" w:cstheme="minorHAnsi"/>
                      <w:color w:val="000000"/>
                      <w:sz w:val="20"/>
                      <w:szCs w:val="20"/>
                    </w:rPr>
                    <w:t>.202</w:t>
                  </w:r>
                  <w:r>
                    <w:rPr>
                      <w:rFonts w:eastAsia="Times New Roman" w:cstheme="minorHAnsi"/>
                      <w:color w:val="000000"/>
                      <w:sz w:val="20"/>
                      <w:szCs w:val="20"/>
                    </w:rPr>
                    <w:t>6</w:t>
                  </w:r>
                  <w:r w:rsidR="00376114" w:rsidRPr="00D02D0F">
                    <w:rPr>
                      <w:rFonts w:eastAsia="Times New Roman" w:cstheme="minorHAnsi"/>
                      <w:color w:val="000000"/>
                      <w:sz w:val="20"/>
                      <w:szCs w:val="20"/>
                    </w:rPr>
                    <w:t>.</w:t>
                  </w:r>
                </w:p>
              </w:tc>
            </w:tr>
          </w:tbl>
          <w:p w:rsidR="00376114" w:rsidRPr="00D02D0F" w:rsidRDefault="00376114" w:rsidP="00376114">
            <w:pPr>
              <w:rPr>
                <w:rFonts w:cstheme="minorHAnsi"/>
                <w:sz w:val="20"/>
                <w:szCs w:val="20"/>
              </w:rPr>
            </w:pPr>
          </w:p>
          <w:p w:rsidR="00376114" w:rsidRPr="00D02D0F" w:rsidRDefault="00376114" w:rsidP="00376114">
            <w:pPr>
              <w:spacing w:after="0" w:line="240" w:lineRule="auto"/>
              <w:ind w:left="1843"/>
              <w:jc w:val="center"/>
              <w:rPr>
                <w:rFonts w:cstheme="minorHAnsi"/>
                <w:color w:val="000000"/>
                <w:sz w:val="20"/>
                <w:szCs w:val="20"/>
              </w:rPr>
            </w:pPr>
            <w:r w:rsidRPr="00D02D0F">
              <w:rPr>
                <w:rFonts w:cstheme="minorHAnsi"/>
                <w:color w:val="000000"/>
                <w:sz w:val="20"/>
                <w:szCs w:val="20"/>
              </w:rPr>
              <w:t xml:space="preserve">                                                                  Predsjednik Upravnog vijeća</w:t>
            </w:r>
          </w:p>
          <w:p w:rsidR="00376114" w:rsidRPr="00D02D0F" w:rsidRDefault="00376114" w:rsidP="00376114">
            <w:pPr>
              <w:spacing w:after="0" w:line="240" w:lineRule="auto"/>
              <w:ind w:left="1843"/>
              <w:jc w:val="center"/>
              <w:rPr>
                <w:rFonts w:cstheme="minorHAnsi"/>
                <w:color w:val="000000"/>
                <w:sz w:val="20"/>
                <w:szCs w:val="20"/>
              </w:rPr>
            </w:pPr>
            <w:r w:rsidRPr="00D02D0F">
              <w:rPr>
                <w:rFonts w:cstheme="minorHAnsi"/>
                <w:color w:val="000000"/>
                <w:sz w:val="20"/>
                <w:szCs w:val="20"/>
              </w:rPr>
              <w:t xml:space="preserve">                                                                    ZZJZ Međimurske županije</w:t>
            </w:r>
          </w:p>
          <w:p w:rsidR="00376114" w:rsidRPr="00D02D0F" w:rsidRDefault="00376114" w:rsidP="00376114">
            <w:pPr>
              <w:spacing w:after="0" w:line="240" w:lineRule="auto"/>
              <w:ind w:left="1843" w:firstLine="720"/>
              <w:jc w:val="center"/>
              <w:rPr>
                <w:rFonts w:cstheme="minorHAnsi"/>
                <w:color w:val="000000"/>
                <w:sz w:val="20"/>
                <w:szCs w:val="20"/>
              </w:rPr>
            </w:pPr>
            <w:r w:rsidRPr="00D02D0F">
              <w:rPr>
                <w:rFonts w:cstheme="minorHAnsi"/>
                <w:color w:val="000000"/>
                <w:sz w:val="20"/>
                <w:szCs w:val="20"/>
              </w:rPr>
              <w:t xml:space="preserve">                                                     </w:t>
            </w:r>
            <w:proofErr w:type="spellStart"/>
            <w:r w:rsidRPr="00D02D0F">
              <w:rPr>
                <w:rFonts w:cstheme="minorHAnsi"/>
                <w:color w:val="000000"/>
                <w:sz w:val="20"/>
                <w:szCs w:val="20"/>
              </w:rPr>
              <w:t>Dr.sc</w:t>
            </w:r>
            <w:proofErr w:type="spellEnd"/>
            <w:r w:rsidRPr="00D02D0F">
              <w:rPr>
                <w:rFonts w:cstheme="minorHAnsi"/>
                <w:color w:val="000000"/>
                <w:sz w:val="20"/>
                <w:szCs w:val="20"/>
              </w:rPr>
              <w:t>. Predrag Kočila, dr.vet.med.,</w:t>
            </w:r>
          </w:p>
          <w:p w:rsidR="00376114" w:rsidRPr="00D02D0F" w:rsidRDefault="00376114" w:rsidP="00376114">
            <w:pPr>
              <w:spacing w:after="0" w:line="240" w:lineRule="auto"/>
              <w:ind w:left="1843" w:firstLine="720"/>
              <w:jc w:val="center"/>
              <w:rPr>
                <w:rFonts w:cstheme="minorHAnsi"/>
                <w:color w:val="000000"/>
                <w:sz w:val="20"/>
                <w:szCs w:val="20"/>
              </w:rPr>
            </w:pPr>
            <w:r w:rsidRPr="00D02D0F">
              <w:rPr>
                <w:rFonts w:cstheme="minorHAnsi"/>
                <w:color w:val="000000"/>
                <w:sz w:val="20"/>
                <w:szCs w:val="20"/>
              </w:rPr>
              <w:t xml:space="preserve">                                                    viši znanstveni suradnik</w:t>
            </w:r>
          </w:p>
          <w:p w:rsidR="00376114" w:rsidRPr="00D02D0F" w:rsidRDefault="00376114" w:rsidP="00376114">
            <w:pPr>
              <w:rPr>
                <w:rFonts w:cstheme="minorHAnsi"/>
                <w:sz w:val="20"/>
                <w:szCs w:val="20"/>
              </w:rPr>
            </w:pPr>
          </w:p>
          <w:p w:rsidR="00F566CD" w:rsidRPr="00D02D0F" w:rsidRDefault="00F566CD" w:rsidP="00F566CD">
            <w:pPr>
              <w:spacing w:after="0" w:line="240" w:lineRule="auto"/>
              <w:rPr>
                <w:rFonts w:eastAsia="Times New Roman" w:cstheme="minorHAnsi"/>
                <w:b/>
                <w:color w:val="FF0000"/>
                <w:sz w:val="20"/>
                <w:szCs w:val="20"/>
              </w:rPr>
            </w:pPr>
          </w:p>
          <w:p w:rsidR="00F566CD" w:rsidRPr="00D02D0F" w:rsidRDefault="00F566CD" w:rsidP="00F566CD">
            <w:pPr>
              <w:jc w:val="both"/>
              <w:rPr>
                <w:rFonts w:cstheme="minorHAnsi"/>
                <w:sz w:val="20"/>
                <w:szCs w:val="20"/>
                <w:lang w:eastAsia="en-US"/>
              </w:rPr>
            </w:pPr>
            <w:r w:rsidRPr="00D02D0F">
              <w:rPr>
                <w:rFonts w:cstheme="minorHAnsi"/>
                <w:sz w:val="20"/>
                <w:szCs w:val="20"/>
                <w:lang w:eastAsia="en-US"/>
              </w:rPr>
              <w:t xml:space="preserve">                                                                                                                               </w:t>
            </w:r>
            <w:r w:rsidR="00376114" w:rsidRPr="00D02D0F">
              <w:rPr>
                <w:rFonts w:cstheme="minorHAnsi"/>
                <w:sz w:val="20"/>
                <w:szCs w:val="20"/>
                <w:lang w:eastAsia="en-US"/>
              </w:rPr>
              <w:t xml:space="preserve"> </w:t>
            </w:r>
          </w:p>
          <w:p w:rsidR="00F566CD" w:rsidRPr="00D02D0F" w:rsidRDefault="00F566CD" w:rsidP="00F566CD">
            <w:pPr>
              <w:jc w:val="both"/>
              <w:rPr>
                <w:rFonts w:cstheme="minorHAnsi"/>
                <w:sz w:val="20"/>
                <w:szCs w:val="20"/>
                <w:lang w:eastAsia="en-US"/>
              </w:rPr>
            </w:pPr>
            <w:r w:rsidRPr="00D02D0F">
              <w:rPr>
                <w:rFonts w:cstheme="minorHAnsi"/>
                <w:sz w:val="20"/>
                <w:szCs w:val="20"/>
                <w:lang w:eastAsia="en-US"/>
              </w:rPr>
              <w:tab/>
            </w:r>
            <w:r w:rsidRPr="00D02D0F">
              <w:rPr>
                <w:rFonts w:cstheme="minorHAnsi"/>
                <w:sz w:val="20"/>
                <w:szCs w:val="20"/>
                <w:lang w:eastAsia="en-US"/>
              </w:rPr>
              <w:tab/>
            </w:r>
            <w:r w:rsidRPr="00D02D0F">
              <w:rPr>
                <w:rFonts w:cstheme="minorHAnsi"/>
                <w:sz w:val="20"/>
                <w:szCs w:val="20"/>
                <w:lang w:eastAsia="en-US"/>
              </w:rPr>
              <w:tab/>
            </w:r>
            <w:r w:rsidRPr="00D02D0F">
              <w:rPr>
                <w:rFonts w:cstheme="minorHAnsi"/>
                <w:sz w:val="20"/>
                <w:szCs w:val="20"/>
                <w:lang w:eastAsia="en-US"/>
              </w:rPr>
              <w:tab/>
            </w:r>
            <w:r w:rsidRPr="00D02D0F">
              <w:rPr>
                <w:rFonts w:cstheme="minorHAnsi"/>
                <w:sz w:val="20"/>
                <w:szCs w:val="20"/>
                <w:lang w:eastAsia="en-US"/>
              </w:rPr>
              <w:tab/>
            </w:r>
            <w:r w:rsidRPr="00D02D0F">
              <w:rPr>
                <w:rFonts w:cstheme="minorHAnsi"/>
                <w:sz w:val="20"/>
                <w:szCs w:val="20"/>
                <w:lang w:eastAsia="en-US"/>
              </w:rPr>
              <w:tab/>
            </w:r>
            <w:r w:rsidRPr="00D02D0F">
              <w:rPr>
                <w:rFonts w:cstheme="minorHAnsi"/>
                <w:sz w:val="20"/>
                <w:szCs w:val="20"/>
                <w:lang w:eastAsia="en-US"/>
              </w:rPr>
              <w:tab/>
            </w:r>
            <w:r w:rsidRPr="00D02D0F">
              <w:rPr>
                <w:rFonts w:cstheme="minorHAnsi"/>
                <w:sz w:val="20"/>
                <w:szCs w:val="20"/>
                <w:lang w:eastAsia="en-US"/>
              </w:rPr>
              <w:tab/>
            </w:r>
          </w:p>
          <w:p w:rsidR="00F566CD" w:rsidRPr="00D02D0F" w:rsidRDefault="00F566CD" w:rsidP="00F566CD">
            <w:pPr>
              <w:spacing w:after="0" w:line="240" w:lineRule="auto"/>
              <w:rPr>
                <w:rFonts w:cstheme="minorHAnsi"/>
                <w:sz w:val="20"/>
                <w:szCs w:val="20"/>
              </w:rPr>
            </w:pPr>
          </w:p>
          <w:p w:rsidR="00F566CD" w:rsidRPr="00D02D0F" w:rsidRDefault="00F566CD" w:rsidP="00451ACC">
            <w:pPr>
              <w:spacing w:after="0" w:line="240" w:lineRule="auto"/>
              <w:rPr>
                <w:rFonts w:eastAsia="Times New Roman" w:cstheme="minorHAnsi"/>
                <w:color w:val="000000"/>
                <w:sz w:val="20"/>
                <w:szCs w:val="20"/>
              </w:rPr>
            </w:pPr>
          </w:p>
          <w:p w:rsidR="00F566CD" w:rsidRPr="00D02D0F" w:rsidRDefault="00F566CD" w:rsidP="00451ACC">
            <w:pPr>
              <w:spacing w:after="0" w:line="240" w:lineRule="auto"/>
              <w:rPr>
                <w:rFonts w:eastAsia="Times New Roman" w:cstheme="minorHAnsi"/>
                <w:color w:val="000000"/>
                <w:sz w:val="20"/>
                <w:szCs w:val="20"/>
              </w:rPr>
            </w:pPr>
          </w:p>
          <w:p w:rsidR="00085AED" w:rsidRPr="00D02D0F" w:rsidRDefault="00085AED" w:rsidP="00085AED">
            <w:pPr>
              <w:spacing w:after="0"/>
              <w:rPr>
                <w:rFonts w:cstheme="minorHAnsi"/>
                <w:b/>
                <w:sz w:val="20"/>
                <w:szCs w:val="20"/>
              </w:rPr>
            </w:pPr>
          </w:p>
          <w:p w:rsidR="000341CF" w:rsidRPr="00D02D0F" w:rsidRDefault="000341CF" w:rsidP="00451ACC">
            <w:pPr>
              <w:spacing w:after="0" w:line="240" w:lineRule="auto"/>
              <w:rPr>
                <w:rFonts w:eastAsia="Times New Roman" w:cstheme="minorHAnsi"/>
                <w:i/>
                <w:color w:val="000000"/>
                <w:sz w:val="20"/>
                <w:szCs w:val="20"/>
              </w:rPr>
            </w:pPr>
          </w:p>
        </w:tc>
      </w:tr>
    </w:tbl>
    <w:p w:rsidR="00EA04B8" w:rsidRPr="00D02D0F" w:rsidRDefault="00EA04B8">
      <w:pPr>
        <w:rPr>
          <w:rFonts w:cstheme="minorHAnsi"/>
          <w:sz w:val="20"/>
          <w:szCs w:val="20"/>
        </w:rPr>
      </w:pPr>
    </w:p>
    <w:p w:rsidR="00EA04B8" w:rsidRPr="00D02D0F" w:rsidRDefault="00EA04B8" w:rsidP="00806B8E">
      <w:pPr>
        <w:jc w:val="both"/>
        <w:rPr>
          <w:rFonts w:cstheme="minorHAnsi"/>
          <w:sz w:val="20"/>
          <w:szCs w:val="20"/>
          <w:lang w:eastAsia="en-US"/>
        </w:rPr>
      </w:pPr>
    </w:p>
    <w:sectPr w:rsidR="00EA04B8" w:rsidRPr="00D02D0F" w:rsidSect="003E2D5C">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3B8" w:rsidRDefault="00D753B8" w:rsidP="00277E5E">
      <w:pPr>
        <w:spacing w:after="0" w:line="240" w:lineRule="auto"/>
      </w:pPr>
      <w:r>
        <w:separator/>
      </w:r>
    </w:p>
  </w:endnote>
  <w:endnote w:type="continuationSeparator" w:id="0">
    <w:p w:rsidR="00D753B8" w:rsidRDefault="00D753B8" w:rsidP="0027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3B8" w:rsidRDefault="00D753B8" w:rsidP="00277E5E">
      <w:pPr>
        <w:spacing w:after="0" w:line="240" w:lineRule="auto"/>
      </w:pPr>
      <w:r>
        <w:separator/>
      </w:r>
    </w:p>
  </w:footnote>
  <w:footnote w:type="continuationSeparator" w:id="0">
    <w:p w:rsidR="00D753B8" w:rsidRDefault="00D753B8" w:rsidP="00277E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9B1" w:rsidRDefault="004F59B1" w:rsidP="00277E5E">
    <w:pPr>
      <w:pStyle w:val="Zaglavlje"/>
      <w:jc w:val="right"/>
    </w:pPr>
    <w:r>
      <w:t>Obrazloženje-</w:t>
    </w:r>
    <w:proofErr w:type="spellStart"/>
    <w:r>
      <w:t>pror.korisnik</w:t>
    </w:r>
    <w:proofErr w:type="spellEnd"/>
  </w:p>
  <w:p w:rsidR="004F59B1" w:rsidRDefault="004F59B1">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9303E"/>
    <w:multiLevelType w:val="hybridMultilevel"/>
    <w:tmpl w:val="09B6D9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92F0BAC"/>
    <w:multiLevelType w:val="hybridMultilevel"/>
    <w:tmpl w:val="CF9AFE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464505ED"/>
    <w:multiLevelType w:val="hybridMultilevel"/>
    <w:tmpl w:val="597695CA"/>
    <w:lvl w:ilvl="0" w:tplc="05841CD4">
      <w:numFmt w:val="bullet"/>
      <w:lvlText w:val="-"/>
      <w:lvlJc w:val="left"/>
      <w:pPr>
        <w:tabs>
          <w:tab w:val="num" w:pos="720"/>
        </w:tabs>
        <w:ind w:left="720" w:hanging="360"/>
      </w:pPr>
      <w:rPr>
        <w:rFonts w:ascii="Times New Roman" w:eastAsia="Times New Roman" w:hAnsi="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nsid w:val="601B486A"/>
    <w:multiLevelType w:val="hybridMultilevel"/>
    <w:tmpl w:val="7346C5B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73DD2617"/>
    <w:multiLevelType w:val="hybridMultilevel"/>
    <w:tmpl w:val="0FD6D6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75116CF5"/>
    <w:multiLevelType w:val="hybridMultilevel"/>
    <w:tmpl w:val="A23437B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
    <w:nsid w:val="7A6F361D"/>
    <w:multiLevelType w:val="hybridMultilevel"/>
    <w:tmpl w:val="EB7695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7C0E67C2"/>
    <w:multiLevelType w:val="hybridMultilevel"/>
    <w:tmpl w:val="88EAE1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7ECC25F6"/>
    <w:multiLevelType w:val="hybridMultilevel"/>
    <w:tmpl w:val="2A08FE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6"/>
  </w:num>
  <w:num w:numId="5">
    <w:abstractNumId w:val="8"/>
  </w:num>
  <w:num w:numId="6">
    <w:abstractNumId w:val="2"/>
  </w:num>
  <w:num w:numId="7">
    <w:abstractNumId w:val="1"/>
  </w:num>
  <w:num w:numId="8">
    <w:abstractNumId w:val="1"/>
  </w:num>
  <w:num w:numId="9">
    <w:abstractNumId w:val="6"/>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D5C"/>
    <w:rsid w:val="00005846"/>
    <w:rsid w:val="000215D7"/>
    <w:rsid w:val="000341CF"/>
    <w:rsid w:val="00035FE8"/>
    <w:rsid w:val="00061F60"/>
    <w:rsid w:val="00081C3D"/>
    <w:rsid w:val="0008459A"/>
    <w:rsid w:val="00085AED"/>
    <w:rsid w:val="00086E31"/>
    <w:rsid w:val="000A1925"/>
    <w:rsid w:val="000B4AFB"/>
    <w:rsid w:val="000C6247"/>
    <w:rsid w:val="000D5BC6"/>
    <w:rsid w:val="001171CD"/>
    <w:rsid w:val="0013587C"/>
    <w:rsid w:val="001663BA"/>
    <w:rsid w:val="00175235"/>
    <w:rsid w:val="00187AAB"/>
    <w:rsid w:val="00196D0A"/>
    <w:rsid w:val="001A351A"/>
    <w:rsid w:val="001A3861"/>
    <w:rsid w:val="001B12C3"/>
    <w:rsid w:val="001B4800"/>
    <w:rsid w:val="001D72E2"/>
    <w:rsid w:val="001E398B"/>
    <w:rsid w:val="00205C62"/>
    <w:rsid w:val="0021208D"/>
    <w:rsid w:val="00224DD9"/>
    <w:rsid w:val="00254FD1"/>
    <w:rsid w:val="00257761"/>
    <w:rsid w:val="00277E5E"/>
    <w:rsid w:val="002908D9"/>
    <w:rsid w:val="00294F36"/>
    <w:rsid w:val="002A33D5"/>
    <w:rsid w:val="002C5EC0"/>
    <w:rsid w:val="002F7429"/>
    <w:rsid w:val="00321C76"/>
    <w:rsid w:val="00335C7A"/>
    <w:rsid w:val="00360259"/>
    <w:rsid w:val="00362AFF"/>
    <w:rsid w:val="00372035"/>
    <w:rsid w:val="003743BF"/>
    <w:rsid w:val="00376114"/>
    <w:rsid w:val="003B6516"/>
    <w:rsid w:val="003C014F"/>
    <w:rsid w:val="003C46AB"/>
    <w:rsid w:val="003D3D05"/>
    <w:rsid w:val="003D5F2B"/>
    <w:rsid w:val="003E0D51"/>
    <w:rsid w:val="003E2788"/>
    <w:rsid w:val="003E2D5C"/>
    <w:rsid w:val="003E501E"/>
    <w:rsid w:val="003E77C2"/>
    <w:rsid w:val="003F160D"/>
    <w:rsid w:val="003F6177"/>
    <w:rsid w:val="00434AAF"/>
    <w:rsid w:val="00436FFB"/>
    <w:rsid w:val="00444589"/>
    <w:rsid w:val="00451ACC"/>
    <w:rsid w:val="004565B3"/>
    <w:rsid w:val="00465C22"/>
    <w:rsid w:val="00465DE4"/>
    <w:rsid w:val="004661CD"/>
    <w:rsid w:val="00481039"/>
    <w:rsid w:val="00481E5F"/>
    <w:rsid w:val="00495878"/>
    <w:rsid w:val="00496FF1"/>
    <w:rsid w:val="004D03D7"/>
    <w:rsid w:val="004D7E2D"/>
    <w:rsid w:val="004E7E1E"/>
    <w:rsid w:val="004F59B1"/>
    <w:rsid w:val="004F6686"/>
    <w:rsid w:val="00521C88"/>
    <w:rsid w:val="005227F1"/>
    <w:rsid w:val="005308B7"/>
    <w:rsid w:val="005310FF"/>
    <w:rsid w:val="00557376"/>
    <w:rsid w:val="005658FA"/>
    <w:rsid w:val="0056597A"/>
    <w:rsid w:val="0057115E"/>
    <w:rsid w:val="005A1A96"/>
    <w:rsid w:val="005A443A"/>
    <w:rsid w:val="005B01AB"/>
    <w:rsid w:val="005B0665"/>
    <w:rsid w:val="005C3BC3"/>
    <w:rsid w:val="005D1003"/>
    <w:rsid w:val="005E3EFB"/>
    <w:rsid w:val="006052E3"/>
    <w:rsid w:val="00613650"/>
    <w:rsid w:val="0062335B"/>
    <w:rsid w:val="006256F4"/>
    <w:rsid w:val="0063253E"/>
    <w:rsid w:val="0063388D"/>
    <w:rsid w:val="00655AFD"/>
    <w:rsid w:val="00660E7B"/>
    <w:rsid w:val="00667E4F"/>
    <w:rsid w:val="006B5CCE"/>
    <w:rsid w:val="006B7B69"/>
    <w:rsid w:val="007508E0"/>
    <w:rsid w:val="00766F14"/>
    <w:rsid w:val="00791821"/>
    <w:rsid w:val="00797DB8"/>
    <w:rsid w:val="007A07AC"/>
    <w:rsid w:val="007B112B"/>
    <w:rsid w:val="007D65ED"/>
    <w:rsid w:val="007F0985"/>
    <w:rsid w:val="007F6BE2"/>
    <w:rsid w:val="007F725E"/>
    <w:rsid w:val="00801FD4"/>
    <w:rsid w:val="00806B8E"/>
    <w:rsid w:val="00842B35"/>
    <w:rsid w:val="008442B2"/>
    <w:rsid w:val="0085376A"/>
    <w:rsid w:val="00876D4C"/>
    <w:rsid w:val="00884AE1"/>
    <w:rsid w:val="00884CA4"/>
    <w:rsid w:val="008A469A"/>
    <w:rsid w:val="008C10C4"/>
    <w:rsid w:val="008C6519"/>
    <w:rsid w:val="008C7CA0"/>
    <w:rsid w:val="008E1211"/>
    <w:rsid w:val="008F2FFF"/>
    <w:rsid w:val="00922581"/>
    <w:rsid w:val="00930212"/>
    <w:rsid w:val="00937600"/>
    <w:rsid w:val="0094009E"/>
    <w:rsid w:val="00965CA2"/>
    <w:rsid w:val="0097531E"/>
    <w:rsid w:val="0097639B"/>
    <w:rsid w:val="0098689C"/>
    <w:rsid w:val="009D56FB"/>
    <w:rsid w:val="009E7DDE"/>
    <w:rsid w:val="009F33B8"/>
    <w:rsid w:val="009F36BF"/>
    <w:rsid w:val="00A0673E"/>
    <w:rsid w:val="00A12D2E"/>
    <w:rsid w:val="00A445E2"/>
    <w:rsid w:val="00A4709C"/>
    <w:rsid w:val="00A647F9"/>
    <w:rsid w:val="00A715B8"/>
    <w:rsid w:val="00A83F80"/>
    <w:rsid w:val="00A8606D"/>
    <w:rsid w:val="00A906BF"/>
    <w:rsid w:val="00A91339"/>
    <w:rsid w:val="00A940A3"/>
    <w:rsid w:val="00AA430D"/>
    <w:rsid w:val="00AA64C5"/>
    <w:rsid w:val="00AB6832"/>
    <w:rsid w:val="00AC113D"/>
    <w:rsid w:val="00AD0271"/>
    <w:rsid w:val="00AD15F3"/>
    <w:rsid w:val="00B02815"/>
    <w:rsid w:val="00B1609F"/>
    <w:rsid w:val="00B278F4"/>
    <w:rsid w:val="00B33F64"/>
    <w:rsid w:val="00B6763F"/>
    <w:rsid w:val="00B93BBE"/>
    <w:rsid w:val="00BA27E3"/>
    <w:rsid w:val="00BB12DE"/>
    <w:rsid w:val="00BC55FD"/>
    <w:rsid w:val="00BE05EE"/>
    <w:rsid w:val="00BF1063"/>
    <w:rsid w:val="00BF4FD0"/>
    <w:rsid w:val="00BF6085"/>
    <w:rsid w:val="00C0791B"/>
    <w:rsid w:val="00C107C8"/>
    <w:rsid w:val="00C20F3F"/>
    <w:rsid w:val="00C26BEA"/>
    <w:rsid w:val="00C63A9B"/>
    <w:rsid w:val="00C6573A"/>
    <w:rsid w:val="00C71593"/>
    <w:rsid w:val="00C800A9"/>
    <w:rsid w:val="00C83DD2"/>
    <w:rsid w:val="00C90B14"/>
    <w:rsid w:val="00C959F8"/>
    <w:rsid w:val="00CA25A8"/>
    <w:rsid w:val="00CB11B4"/>
    <w:rsid w:val="00CD68DB"/>
    <w:rsid w:val="00D02D0F"/>
    <w:rsid w:val="00D239B7"/>
    <w:rsid w:val="00D34235"/>
    <w:rsid w:val="00D54847"/>
    <w:rsid w:val="00D67106"/>
    <w:rsid w:val="00D7062E"/>
    <w:rsid w:val="00D738A5"/>
    <w:rsid w:val="00D753B8"/>
    <w:rsid w:val="00D8306C"/>
    <w:rsid w:val="00DA487B"/>
    <w:rsid w:val="00DA4A06"/>
    <w:rsid w:val="00DB1F76"/>
    <w:rsid w:val="00DC3656"/>
    <w:rsid w:val="00DC69A2"/>
    <w:rsid w:val="00E036C3"/>
    <w:rsid w:val="00E10491"/>
    <w:rsid w:val="00E1371E"/>
    <w:rsid w:val="00E61555"/>
    <w:rsid w:val="00E70BF4"/>
    <w:rsid w:val="00E723D0"/>
    <w:rsid w:val="00E813E7"/>
    <w:rsid w:val="00E86137"/>
    <w:rsid w:val="00EA04B8"/>
    <w:rsid w:val="00EB5E0E"/>
    <w:rsid w:val="00EC71DC"/>
    <w:rsid w:val="00EE14C1"/>
    <w:rsid w:val="00EE4D92"/>
    <w:rsid w:val="00EE50EC"/>
    <w:rsid w:val="00F03268"/>
    <w:rsid w:val="00F13CE6"/>
    <w:rsid w:val="00F15425"/>
    <w:rsid w:val="00F566CD"/>
    <w:rsid w:val="00F661C1"/>
    <w:rsid w:val="00F72D2E"/>
    <w:rsid w:val="00F72F50"/>
    <w:rsid w:val="00F90D0D"/>
    <w:rsid w:val="00F92D0A"/>
    <w:rsid w:val="00FA5A91"/>
    <w:rsid w:val="00FB298D"/>
    <w:rsid w:val="00FB72A9"/>
    <w:rsid w:val="00FF30A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sid w:val="005658FA"/>
    <w:rPr>
      <w:sz w:val="16"/>
      <w:szCs w:val="16"/>
    </w:rPr>
  </w:style>
  <w:style w:type="paragraph" w:styleId="Tekstkomentara">
    <w:name w:val="annotation text"/>
    <w:basedOn w:val="Normal"/>
    <w:link w:val="TekstkomentaraChar"/>
    <w:uiPriority w:val="99"/>
    <w:semiHidden/>
    <w:unhideWhenUsed/>
    <w:rsid w:val="005658FA"/>
    <w:pPr>
      <w:spacing w:line="240" w:lineRule="auto"/>
    </w:pPr>
    <w:rPr>
      <w:sz w:val="20"/>
      <w:szCs w:val="20"/>
    </w:rPr>
  </w:style>
  <w:style w:type="character" w:customStyle="1" w:styleId="TekstkomentaraChar">
    <w:name w:val="Tekst komentara Char"/>
    <w:basedOn w:val="Zadanifontodlomka"/>
    <w:link w:val="Tekstkomentara"/>
    <w:uiPriority w:val="99"/>
    <w:semiHidden/>
    <w:rsid w:val="005658FA"/>
    <w:rPr>
      <w:sz w:val="20"/>
      <w:szCs w:val="20"/>
    </w:rPr>
  </w:style>
  <w:style w:type="paragraph" w:styleId="Predmetkomentara">
    <w:name w:val="annotation subject"/>
    <w:basedOn w:val="Tekstkomentara"/>
    <w:next w:val="Tekstkomentara"/>
    <w:link w:val="PredmetkomentaraChar"/>
    <w:uiPriority w:val="99"/>
    <w:semiHidden/>
    <w:unhideWhenUsed/>
    <w:rsid w:val="005658FA"/>
    <w:rPr>
      <w:b/>
      <w:bCs/>
    </w:rPr>
  </w:style>
  <w:style w:type="character" w:customStyle="1" w:styleId="PredmetkomentaraChar">
    <w:name w:val="Predmet komentara Char"/>
    <w:basedOn w:val="TekstkomentaraChar"/>
    <w:link w:val="Predmetkomentara"/>
    <w:uiPriority w:val="99"/>
    <w:semiHidden/>
    <w:rsid w:val="005658FA"/>
    <w:rPr>
      <w:b/>
      <w:bCs/>
      <w:sz w:val="20"/>
      <w:szCs w:val="20"/>
    </w:rPr>
  </w:style>
  <w:style w:type="paragraph" w:styleId="Tekstbalonia">
    <w:name w:val="Balloon Text"/>
    <w:basedOn w:val="Normal"/>
    <w:link w:val="TekstbaloniaChar"/>
    <w:uiPriority w:val="99"/>
    <w:semiHidden/>
    <w:unhideWhenUsed/>
    <w:rsid w:val="005658F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658FA"/>
    <w:rPr>
      <w:rFonts w:ascii="Tahoma" w:hAnsi="Tahoma" w:cs="Tahoma"/>
      <w:sz w:val="16"/>
      <w:szCs w:val="16"/>
    </w:rPr>
  </w:style>
  <w:style w:type="paragraph" w:styleId="Zaglavlje">
    <w:name w:val="header"/>
    <w:basedOn w:val="Normal"/>
    <w:link w:val="ZaglavljeChar"/>
    <w:uiPriority w:val="99"/>
    <w:unhideWhenUsed/>
    <w:rsid w:val="00277E5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77E5E"/>
  </w:style>
  <w:style w:type="paragraph" w:styleId="Podnoje">
    <w:name w:val="footer"/>
    <w:basedOn w:val="Normal"/>
    <w:link w:val="PodnojeChar"/>
    <w:uiPriority w:val="99"/>
    <w:unhideWhenUsed/>
    <w:rsid w:val="00277E5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77E5E"/>
  </w:style>
  <w:style w:type="paragraph" w:styleId="Odlomakpopisa">
    <w:name w:val="List Paragraph"/>
    <w:basedOn w:val="Normal"/>
    <w:uiPriority w:val="34"/>
    <w:qFormat/>
    <w:rsid w:val="00CD68DB"/>
    <w:pPr>
      <w:ind w:left="720"/>
      <w:contextualSpacing/>
    </w:pPr>
  </w:style>
  <w:style w:type="paragraph" w:customStyle="1" w:styleId="Default">
    <w:name w:val="Default"/>
    <w:rsid w:val="00C107C8"/>
    <w:pPr>
      <w:autoSpaceDE w:val="0"/>
      <w:autoSpaceDN w:val="0"/>
      <w:adjustRightInd w:val="0"/>
      <w:spacing w:after="0" w:line="240" w:lineRule="auto"/>
    </w:pPr>
    <w:rPr>
      <w:rFonts w:ascii="Cambria" w:hAnsi="Cambria" w:cs="Cambria"/>
      <w:color w:val="000000"/>
      <w:sz w:val="24"/>
      <w:szCs w:val="24"/>
    </w:rPr>
  </w:style>
  <w:style w:type="paragraph" w:styleId="Bezproreda">
    <w:name w:val="No Spacing"/>
    <w:uiPriority w:val="1"/>
    <w:qFormat/>
    <w:rsid w:val="00557376"/>
    <w:pPr>
      <w:spacing w:after="0" w:line="240" w:lineRule="auto"/>
    </w:pPr>
    <w:rPr>
      <w:rFonts w:ascii="Arial" w:eastAsia="Calibri" w:hAnsi="Arial" w:cs="Arial"/>
      <w:sz w:val="20"/>
      <w:szCs w:val="20"/>
    </w:rPr>
  </w:style>
  <w:style w:type="table" w:styleId="Reetkatablice">
    <w:name w:val="Table Grid"/>
    <w:basedOn w:val="Obinatablica"/>
    <w:uiPriority w:val="59"/>
    <w:rsid w:val="00EB5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A1A96"/>
    <w:pPr>
      <w:spacing w:before="100" w:beforeAutospacing="1" w:after="100" w:afterAutospacing="1" w:line="240" w:lineRule="auto"/>
    </w:pPr>
    <w:rPr>
      <w:rFonts w:ascii="Times New Roman" w:eastAsia="Times New Roman" w:hAnsi="Times New Roman" w:cs="Times New Roman"/>
      <w:sz w:val="24"/>
      <w:szCs w:val="24"/>
    </w:rPr>
  </w:style>
  <w:style w:type="paragraph" w:styleId="StandardWeb">
    <w:name w:val="Normal (Web)"/>
    <w:basedOn w:val="Normal"/>
    <w:uiPriority w:val="99"/>
    <w:semiHidden/>
    <w:unhideWhenUsed/>
    <w:rsid w:val="00AD0271"/>
    <w:pPr>
      <w:spacing w:before="100" w:beforeAutospacing="1" w:after="100" w:afterAutospacing="1" w:line="240" w:lineRule="auto"/>
    </w:pPr>
    <w:rPr>
      <w:rFonts w:ascii="Times New Roman" w:eastAsia="Times New Roman" w:hAnsi="Times New Roman" w:cs="Times New Roman"/>
      <w:sz w:val="24"/>
      <w:szCs w:val="24"/>
    </w:rPr>
  </w:style>
  <w:style w:type="character" w:styleId="Naglaeno">
    <w:name w:val="Strong"/>
    <w:basedOn w:val="Zadanifontodlomka"/>
    <w:uiPriority w:val="22"/>
    <w:qFormat/>
    <w:rsid w:val="00E861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Referencakomentara">
    <w:name w:val="annotation reference"/>
    <w:basedOn w:val="Zadanifontodlomka"/>
    <w:uiPriority w:val="99"/>
    <w:semiHidden/>
    <w:unhideWhenUsed/>
    <w:rsid w:val="005658FA"/>
    <w:rPr>
      <w:sz w:val="16"/>
      <w:szCs w:val="16"/>
    </w:rPr>
  </w:style>
  <w:style w:type="paragraph" w:styleId="Tekstkomentara">
    <w:name w:val="annotation text"/>
    <w:basedOn w:val="Normal"/>
    <w:link w:val="TekstkomentaraChar"/>
    <w:uiPriority w:val="99"/>
    <w:semiHidden/>
    <w:unhideWhenUsed/>
    <w:rsid w:val="005658FA"/>
    <w:pPr>
      <w:spacing w:line="240" w:lineRule="auto"/>
    </w:pPr>
    <w:rPr>
      <w:sz w:val="20"/>
      <w:szCs w:val="20"/>
    </w:rPr>
  </w:style>
  <w:style w:type="character" w:customStyle="1" w:styleId="TekstkomentaraChar">
    <w:name w:val="Tekst komentara Char"/>
    <w:basedOn w:val="Zadanifontodlomka"/>
    <w:link w:val="Tekstkomentara"/>
    <w:uiPriority w:val="99"/>
    <w:semiHidden/>
    <w:rsid w:val="005658FA"/>
    <w:rPr>
      <w:sz w:val="20"/>
      <w:szCs w:val="20"/>
    </w:rPr>
  </w:style>
  <w:style w:type="paragraph" w:styleId="Predmetkomentara">
    <w:name w:val="annotation subject"/>
    <w:basedOn w:val="Tekstkomentara"/>
    <w:next w:val="Tekstkomentara"/>
    <w:link w:val="PredmetkomentaraChar"/>
    <w:uiPriority w:val="99"/>
    <w:semiHidden/>
    <w:unhideWhenUsed/>
    <w:rsid w:val="005658FA"/>
    <w:rPr>
      <w:b/>
      <w:bCs/>
    </w:rPr>
  </w:style>
  <w:style w:type="character" w:customStyle="1" w:styleId="PredmetkomentaraChar">
    <w:name w:val="Predmet komentara Char"/>
    <w:basedOn w:val="TekstkomentaraChar"/>
    <w:link w:val="Predmetkomentara"/>
    <w:uiPriority w:val="99"/>
    <w:semiHidden/>
    <w:rsid w:val="005658FA"/>
    <w:rPr>
      <w:b/>
      <w:bCs/>
      <w:sz w:val="20"/>
      <w:szCs w:val="20"/>
    </w:rPr>
  </w:style>
  <w:style w:type="paragraph" w:styleId="Tekstbalonia">
    <w:name w:val="Balloon Text"/>
    <w:basedOn w:val="Normal"/>
    <w:link w:val="TekstbaloniaChar"/>
    <w:uiPriority w:val="99"/>
    <w:semiHidden/>
    <w:unhideWhenUsed/>
    <w:rsid w:val="005658F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5658FA"/>
    <w:rPr>
      <w:rFonts w:ascii="Tahoma" w:hAnsi="Tahoma" w:cs="Tahoma"/>
      <w:sz w:val="16"/>
      <w:szCs w:val="16"/>
    </w:rPr>
  </w:style>
  <w:style w:type="paragraph" w:styleId="Zaglavlje">
    <w:name w:val="header"/>
    <w:basedOn w:val="Normal"/>
    <w:link w:val="ZaglavljeChar"/>
    <w:uiPriority w:val="99"/>
    <w:unhideWhenUsed/>
    <w:rsid w:val="00277E5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77E5E"/>
  </w:style>
  <w:style w:type="paragraph" w:styleId="Podnoje">
    <w:name w:val="footer"/>
    <w:basedOn w:val="Normal"/>
    <w:link w:val="PodnojeChar"/>
    <w:uiPriority w:val="99"/>
    <w:unhideWhenUsed/>
    <w:rsid w:val="00277E5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77E5E"/>
  </w:style>
  <w:style w:type="paragraph" w:styleId="Odlomakpopisa">
    <w:name w:val="List Paragraph"/>
    <w:basedOn w:val="Normal"/>
    <w:uiPriority w:val="34"/>
    <w:qFormat/>
    <w:rsid w:val="00CD68DB"/>
    <w:pPr>
      <w:ind w:left="720"/>
      <w:contextualSpacing/>
    </w:pPr>
  </w:style>
  <w:style w:type="paragraph" w:customStyle="1" w:styleId="Default">
    <w:name w:val="Default"/>
    <w:rsid w:val="00C107C8"/>
    <w:pPr>
      <w:autoSpaceDE w:val="0"/>
      <w:autoSpaceDN w:val="0"/>
      <w:adjustRightInd w:val="0"/>
      <w:spacing w:after="0" w:line="240" w:lineRule="auto"/>
    </w:pPr>
    <w:rPr>
      <w:rFonts w:ascii="Cambria" w:hAnsi="Cambria" w:cs="Cambria"/>
      <w:color w:val="000000"/>
      <w:sz w:val="24"/>
      <w:szCs w:val="24"/>
    </w:rPr>
  </w:style>
  <w:style w:type="paragraph" w:styleId="Bezproreda">
    <w:name w:val="No Spacing"/>
    <w:uiPriority w:val="1"/>
    <w:qFormat/>
    <w:rsid w:val="00557376"/>
    <w:pPr>
      <w:spacing w:after="0" w:line="240" w:lineRule="auto"/>
    </w:pPr>
    <w:rPr>
      <w:rFonts w:ascii="Arial" w:eastAsia="Calibri" w:hAnsi="Arial" w:cs="Arial"/>
      <w:sz w:val="20"/>
      <w:szCs w:val="20"/>
    </w:rPr>
  </w:style>
  <w:style w:type="table" w:styleId="Reetkatablice">
    <w:name w:val="Table Grid"/>
    <w:basedOn w:val="Obinatablica"/>
    <w:uiPriority w:val="59"/>
    <w:rsid w:val="00EB5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A1A96"/>
    <w:pPr>
      <w:spacing w:before="100" w:beforeAutospacing="1" w:after="100" w:afterAutospacing="1" w:line="240" w:lineRule="auto"/>
    </w:pPr>
    <w:rPr>
      <w:rFonts w:ascii="Times New Roman" w:eastAsia="Times New Roman" w:hAnsi="Times New Roman" w:cs="Times New Roman"/>
      <w:sz w:val="24"/>
      <w:szCs w:val="24"/>
    </w:rPr>
  </w:style>
  <w:style w:type="paragraph" w:styleId="StandardWeb">
    <w:name w:val="Normal (Web)"/>
    <w:basedOn w:val="Normal"/>
    <w:uiPriority w:val="99"/>
    <w:semiHidden/>
    <w:unhideWhenUsed/>
    <w:rsid w:val="00AD0271"/>
    <w:pPr>
      <w:spacing w:before="100" w:beforeAutospacing="1" w:after="100" w:afterAutospacing="1" w:line="240" w:lineRule="auto"/>
    </w:pPr>
    <w:rPr>
      <w:rFonts w:ascii="Times New Roman" w:eastAsia="Times New Roman" w:hAnsi="Times New Roman" w:cs="Times New Roman"/>
      <w:sz w:val="24"/>
      <w:szCs w:val="24"/>
    </w:rPr>
  </w:style>
  <w:style w:type="character" w:styleId="Naglaeno">
    <w:name w:val="Strong"/>
    <w:basedOn w:val="Zadanifontodlomka"/>
    <w:uiPriority w:val="22"/>
    <w:qFormat/>
    <w:rsid w:val="00E861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52470">
      <w:bodyDiv w:val="1"/>
      <w:marLeft w:val="0"/>
      <w:marRight w:val="0"/>
      <w:marTop w:val="0"/>
      <w:marBottom w:val="0"/>
      <w:divBdr>
        <w:top w:val="none" w:sz="0" w:space="0" w:color="auto"/>
        <w:left w:val="none" w:sz="0" w:space="0" w:color="auto"/>
        <w:bottom w:val="none" w:sz="0" w:space="0" w:color="auto"/>
        <w:right w:val="none" w:sz="0" w:space="0" w:color="auto"/>
      </w:divBdr>
    </w:div>
    <w:div w:id="154103445">
      <w:bodyDiv w:val="1"/>
      <w:marLeft w:val="0"/>
      <w:marRight w:val="0"/>
      <w:marTop w:val="0"/>
      <w:marBottom w:val="0"/>
      <w:divBdr>
        <w:top w:val="none" w:sz="0" w:space="0" w:color="auto"/>
        <w:left w:val="none" w:sz="0" w:space="0" w:color="auto"/>
        <w:bottom w:val="none" w:sz="0" w:space="0" w:color="auto"/>
        <w:right w:val="none" w:sz="0" w:space="0" w:color="auto"/>
      </w:divBdr>
    </w:div>
    <w:div w:id="353775377">
      <w:bodyDiv w:val="1"/>
      <w:marLeft w:val="0"/>
      <w:marRight w:val="0"/>
      <w:marTop w:val="0"/>
      <w:marBottom w:val="0"/>
      <w:divBdr>
        <w:top w:val="none" w:sz="0" w:space="0" w:color="auto"/>
        <w:left w:val="none" w:sz="0" w:space="0" w:color="auto"/>
        <w:bottom w:val="none" w:sz="0" w:space="0" w:color="auto"/>
        <w:right w:val="none" w:sz="0" w:space="0" w:color="auto"/>
      </w:divBdr>
    </w:div>
    <w:div w:id="526216433">
      <w:bodyDiv w:val="1"/>
      <w:marLeft w:val="0"/>
      <w:marRight w:val="0"/>
      <w:marTop w:val="0"/>
      <w:marBottom w:val="0"/>
      <w:divBdr>
        <w:top w:val="none" w:sz="0" w:space="0" w:color="auto"/>
        <w:left w:val="none" w:sz="0" w:space="0" w:color="auto"/>
        <w:bottom w:val="none" w:sz="0" w:space="0" w:color="auto"/>
        <w:right w:val="none" w:sz="0" w:space="0" w:color="auto"/>
      </w:divBdr>
    </w:div>
    <w:div w:id="655106071">
      <w:bodyDiv w:val="1"/>
      <w:marLeft w:val="0"/>
      <w:marRight w:val="0"/>
      <w:marTop w:val="0"/>
      <w:marBottom w:val="0"/>
      <w:divBdr>
        <w:top w:val="none" w:sz="0" w:space="0" w:color="auto"/>
        <w:left w:val="none" w:sz="0" w:space="0" w:color="auto"/>
        <w:bottom w:val="none" w:sz="0" w:space="0" w:color="auto"/>
        <w:right w:val="none" w:sz="0" w:space="0" w:color="auto"/>
      </w:divBdr>
    </w:div>
    <w:div w:id="911309761">
      <w:bodyDiv w:val="1"/>
      <w:marLeft w:val="0"/>
      <w:marRight w:val="0"/>
      <w:marTop w:val="0"/>
      <w:marBottom w:val="0"/>
      <w:divBdr>
        <w:top w:val="none" w:sz="0" w:space="0" w:color="auto"/>
        <w:left w:val="none" w:sz="0" w:space="0" w:color="auto"/>
        <w:bottom w:val="none" w:sz="0" w:space="0" w:color="auto"/>
        <w:right w:val="none" w:sz="0" w:space="0" w:color="auto"/>
      </w:divBdr>
    </w:div>
    <w:div w:id="980580629">
      <w:bodyDiv w:val="1"/>
      <w:marLeft w:val="0"/>
      <w:marRight w:val="0"/>
      <w:marTop w:val="0"/>
      <w:marBottom w:val="0"/>
      <w:divBdr>
        <w:top w:val="none" w:sz="0" w:space="0" w:color="auto"/>
        <w:left w:val="none" w:sz="0" w:space="0" w:color="auto"/>
        <w:bottom w:val="none" w:sz="0" w:space="0" w:color="auto"/>
        <w:right w:val="none" w:sz="0" w:space="0" w:color="auto"/>
      </w:divBdr>
    </w:div>
    <w:div w:id="989407021">
      <w:bodyDiv w:val="1"/>
      <w:marLeft w:val="0"/>
      <w:marRight w:val="0"/>
      <w:marTop w:val="0"/>
      <w:marBottom w:val="0"/>
      <w:divBdr>
        <w:top w:val="none" w:sz="0" w:space="0" w:color="auto"/>
        <w:left w:val="none" w:sz="0" w:space="0" w:color="auto"/>
        <w:bottom w:val="none" w:sz="0" w:space="0" w:color="auto"/>
        <w:right w:val="none" w:sz="0" w:space="0" w:color="auto"/>
      </w:divBdr>
    </w:div>
    <w:div w:id="1023244669">
      <w:bodyDiv w:val="1"/>
      <w:marLeft w:val="0"/>
      <w:marRight w:val="0"/>
      <w:marTop w:val="0"/>
      <w:marBottom w:val="0"/>
      <w:divBdr>
        <w:top w:val="none" w:sz="0" w:space="0" w:color="auto"/>
        <w:left w:val="none" w:sz="0" w:space="0" w:color="auto"/>
        <w:bottom w:val="none" w:sz="0" w:space="0" w:color="auto"/>
        <w:right w:val="none" w:sz="0" w:space="0" w:color="auto"/>
      </w:divBdr>
      <w:divsChild>
        <w:div w:id="827476869">
          <w:marLeft w:val="0"/>
          <w:marRight w:val="0"/>
          <w:marTop w:val="0"/>
          <w:marBottom w:val="0"/>
          <w:divBdr>
            <w:top w:val="none" w:sz="0" w:space="0" w:color="auto"/>
            <w:left w:val="none" w:sz="0" w:space="0" w:color="auto"/>
            <w:bottom w:val="none" w:sz="0" w:space="0" w:color="auto"/>
            <w:right w:val="none" w:sz="0" w:space="0" w:color="auto"/>
          </w:divBdr>
        </w:div>
      </w:divsChild>
    </w:div>
    <w:div w:id="1172451631">
      <w:bodyDiv w:val="1"/>
      <w:marLeft w:val="0"/>
      <w:marRight w:val="0"/>
      <w:marTop w:val="0"/>
      <w:marBottom w:val="0"/>
      <w:divBdr>
        <w:top w:val="none" w:sz="0" w:space="0" w:color="auto"/>
        <w:left w:val="none" w:sz="0" w:space="0" w:color="auto"/>
        <w:bottom w:val="none" w:sz="0" w:space="0" w:color="auto"/>
        <w:right w:val="none" w:sz="0" w:space="0" w:color="auto"/>
      </w:divBdr>
    </w:div>
    <w:div w:id="1229268475">
      <w:bodyDiv w:val="1"/>
      <w:marLeft w:val="0"/>
      <w:marRight w:val="0"/>
      <w:marTop w:val="0"/>
      <w:marBottom w:val="0"/>
      <w:divBdr>
        <w:top w:val="none" w:sz="0" w:space="0" w:color="auto"/>
        <w:left w:val="none" w:sz="0" w:space="0" w:color="auto"/>
        <w:bottom w:val="none" w:sz="0" w:space="0" w:color="auto"/>
        <w:right w:val="none" w:sz="0" w:space="0" w:color="auto"/>
      </w:divBdr>
    </w:div>
    <w:div w:id="1242175386">
      <w:bodyDiv w:val="1"/>
      <w:marLeft w:val="0"/>
      <w:marRight w:val="0"/>
      <w:marTop w:val="0"/>
      <w:marBottom w:val="0"/>
      <w:divBdr>
        <w:top w:val="none" w:sz="0" w:space="0" w:color="auto"/>
        <w:left w:val="none" w:sz="0" w:space="0" w:color="auto"/>
        <w:bottom w:val="none" w:sz="0" w:space="0" w:color="auto"/>
        <w:right w:val="none" w:sz="0" w:space="0" w:color="auto"/>
      </w:divBdr>
      <w:divsChild>
        <w:div w:id="1633823218">
          <w:marLeft w:val="0"/>
          <w:marRight w:val="0"/>
          <w:marTop w:val="0"/>
          <w:marBottom w:val="0"/>
          <w:divBdr>
            <w:top w:val="none" w:sz="0" w:space="0" w:color="auto"/>
            <w:left w:val="none" w:sz="0" w:space="0" w:color="auto"/>
            <w:bottom w:val="none" w:sz="0" w:space="0" w:color="auto"/>
            <w:right w:val="none" w:sz="0" w:space="0" w:color="auto"/>
          </w:divBdr>
        </w:div>
      </w:divsChild>
    </w:div>
    <w:div w:id="1271014924">
      <w:bodyDiv w:val="1"/>
      <w:marLeft w:val="0"/>
      <w:marRight w:val="0"/>
      <w:marTop w:val="0"/>
      <w:marBottom w:val="0"/>
      <w:divBdr>
        <w:top w:val="none" w:sz="0" w:space="0" w:color="auto"/>
        <w:left w:val="none" w:sz="0" w:space="0" w:color="auto"/>
        <w:bottom w:val="none" w:sz="0" w:space="0" w:color="auto"/>
        <w:right w:val="none" w:sz="0" w:space="0" w:color="auto"/>
      </w:divBdr>
    </w:div>
    <w:div w:id="1288465845">
      <w:bodyDiv w:val="1"/>
      <w:marLeft w:val="0"/>
      <w:marRight w:val="0"/>
      <w:marTop w:val="0"/>
      <w:marBottom w:val="0"/>
      <w:divBdr>
        <w:top w:val="none" w:sz="0" w:space="0" w:color="auto"/>
        <w:left w:val="none" w:sz="0" w:space="0" w:color="auto"/>
        <w:bottom w:val="none" w:sz="0" w:space="0" w:color="auto"/>
        <w:right w:val="none" w:sz="0" w:space="0" w:color="auto"/>
      </w:divBdr>
      <w:divsChild>
        <w:div w:id="871722000">
          <w:marLeft w:val="0"/>
          <w:marRight w:val="0"/>
          <w:marTop w:val="0"/>
          <w:marBottom w:val="0"/>
          <w:divBdr>
            <w:top w:val="none" w:sz="0" w:space="0" w:color="auto"/>
            <w:left w:val="none" w:sz="0" w:space="0" w:color="auto"/>
            <w:bottom w:val="none" w:sz="0" w:space="0" w:color="auto"/>
            <w:right w:val="none" w:sz="0" w:space="0" w:color="auto"/>
          </w:divBdr>
        </w:div>
      </w:divsChild>
    </w:div>
    <w:div w:id="1366061095">
      <w:bodyDiv w:val="1"/>
      <w:marLeft w:val="0"/>
      <w:marRight w:val="0"/>
      <w:marTop w:val="0"/>
      <w:marBottom w:val="0"/>
      <w:divBdr>
        <w:top w:val="none" w:sz="0" w:space="0" w:color="auto"/>
        <w:left w:val="none" w:sz="0" w:space="0" w:color="auto"/>
        <w:bottom w:val="none" w:sz="0" w:space="0" w:color="auto"/>
        <w:right w:val="none" w:sz="0" w:space="0" w:color="auto"/>
      </w:divBdr>
    </w:div>
    <w:div w:id="1422726672">
      <w:bodyDiv w:val="1"/>
      <w:marLeft w:val="0"/>
      <w:marRight w:val="0"/>
      <w:marTop w:val="0"/>
      <w:marBottom w:val="0"/>
      <w:divBdr>
        <w:top w:val="none" w:sz="0" w:space="0" w:color="auto"/>
        <w:left w:val="none" w:sz="0" w:space="0" w:color="auto"/>
        <w:bottom w:val="none" w:sz="0" w:space="0" w:color="auto"/>
        <w:right w:val="none" w:sz="0" w:space="0" w:color="auto"/>
      </w:divBdr>
    </w:div>
    <w:div w:id="1621034443">
      <w:bodyDiv w:val="1"/>
      <w:marLeft w:val="0"/>
      <w:marRight w:val="0"/>
      <w:marTop w:val="0"/>
      <w:marBottom w:val="0"/>
      <w:divBdr>
        <w:top w:val="none" w:sz="0" w:space="0" w:color="auto"/>
        <w:left w:val="none" w:sz="0" w:space="0" w:color="auto"/>
        <w:bottom w:val="none" w:sz="0" w:space="0" w:color="auto"/>
        <w:right w:val="none" w:sz="0" w:space="0" w:color="auto"/>
      </w:divBdr>
    </w:div>
    <w:div w:id="1725567952">
      <w:bodyDiv w:val="1"/>
      <w:marLeft w:val="0"/>
      <w:marRight w:val="0"/>
      <w:marTop w:val="0"/>
      <w:marBottom w:val="0"/>
      <w:divBdr>
        <w:top w:val="none" w:sz="0" w:space="0" w:color="auto"/>
        <w:left w:val="none" w:sz="0" w:space="0" w:color="auto"/>
        <w:bottom w:val="none" w:sz="0" w:space="0" w:color="auto"/>
        <w:right w:val="none" w:sz="0" w:space="0" w:color="auto"/>
      </w:divBdr>
    </w:div>
    <w:div w:id="1762991404">
      <w:bodyDiv w:val="1"/>
      <w:marLeft w:val="0"/>
      <w:marRight w:val="0"/>
      <w:marTop w:val="0"/>
      <w:marBottom w:val="0"/>
      <w:divBdr>
        <w:top w:val="none" w:sz="0" w:space="0" w:color="auto"/>
        <w:left w:val="none" w:sz="0" w:space="0" w:color="auto"/>
        <w:bottom w:val="none" w:sz="0" w:space="0" w:color="auto"/>
        <w:right w:val="none" w:sz="0" w:space="0" w:color="auto"/>
      </w:divBdr>
    </w:div>
    <w:div w:id="1806309952">
      <w:bodyDiv w:val="1"/>
      <w:marLeft w:val="0"/>
      <w:marRight w:val="0"/>
      <w:marTop w:val="0"/>
      <w:marBottom w:val="0"/>
      <w:divBdr>
        <w:top w:val="none" w:sz="0" w:space="0" w:color="auto"/>
        <w:left w:val="none" w:sz="0" w:space="0" w:color="auto"/>
        <w:bottom w:val="none" w:sz="0" w:space="0" w:color="auto"/>
        <w:right w:val="none" w:sz="0" w:space="0" w:color="auto"/>
      </w:divBdr>
    </w:div>
    <w:div w:id="1925918772">
      <w:bodyDiv w:val="1"/>
      <w:marLeft w:val="0"/>
      <w:marRight w:val="0"/>
      <w:marTop w:val="0"/>
      <w:marBottom w:val="0"/>
      <w:divBdr>
        <w:top w:val="none" w:sz="0" w:space="0" w:color="auto"/>
        <w:left w:val="none" w:sz="0" w:space="0" w:color="auto"/>
        <w:bottom w:val="none" w:sz="0" w:space="0" w:color="auto"/>
        <w:right w:val="none" w:sz="0" w:space="0" w:color="auto"/>
      </w:divBdr>
    </w:div>
    <w:div w:id="1972008786">
      <w:bodyDiv w:val="1"/>
      <w:marLeft w:val="0"/>
      <w:marRight w:val="0"/>
      <w:marTop w:val="0"/>
      <w:marBottom w:val="0"/>
      <w:divBdr>
        <w:top w:val="none" w:sz="0" w:space="0" w:color="auto"/>
        <w:left w:val="none" w:sz="0" w:space="0" w:color="auto"/>
        <w:bottom w:val="none" w:sz="0" w:space="0" w:color="auto"/>
        <w:right w:val="none" w:sz="0" w:space="0" w:color="auto"/>
      </w:divBdr>
    </w:div>
    <w:div w:id="2053453190">
      <w:bodyDiv w:val="1"/>
      <w:marLeft w:val="0"/>
      <w:marRight w:val="0"/>
      <w:marTop w:val="0"/>
      <w:marBottom w:val="0"/>
      <w:divBdr>
        <w:top w:val="none" w:sz="0" w:space="0" w:color="auto"/>
        <w:left w:val="none" w:sz="0" w:space="0" w:color="auto"/>
        <w:bottom w:val="none" w:sz="0" w:space="0" w:color="auto"/>
        <w:right w:val="none" w:sz="0" w:space="0" w:color="auto"/>
      </w:divBdr>
    </w:div>
    <w:div w:id="207103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4376B-6902-49EA-AE65-2C1AE3746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9</Pages>
  <Words>3240</Words>
  <Characters>18468</Characters>
  <Application>Microsoft Office Word</Application>
  <DocSecurity>0</DocSecurity>
  <Lines>153</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21665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Josipa Marenić</dc:creator>
  <cp:lastModifiedBy>sbencik</cp:lastModifiedBy>
  <cp:revision>71</cp:revision>
  <cp:lastPrinted>2024-10-31T07:05:00Z</cp:lastPrinted>
  <dcterms:created xsi:type="dcterms:W3CDTF">2022-10-27T17:41:00Z</dcterms:created>
  <dcterms:modified xsi:type="dcterms:W3CDTF">2026-07-31T06:49:00Z</dcterms:modified>
</cp:coreProperties>
</file>