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C5" w:rsidRDefault="00AA64C5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-POSEBNI DIO-</w:t>
      </w:r>
    </w:p>
    <w:p w:rsidR="006B5CCE" w:rsidRPr="00196D0A" w:rsidRDefault="006B5CC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 xml:space="preserve">OBRAZLOŽENJE PRIJEDLOGA FINANCIJSKOG PLANA </w:t>
      </w:r>
    </w:p>
    <w:p w:rsidR="003B6516" w:rsidRPr="00196D0A" w:rsidRDefault="00A445E2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 RAZDOBLJE 202</w:t>
      </w:r>
      <w:r w:rsidR="006B7B69">
        <w:rPr>
          <w:rFonts w:ascii="Calibri" w:hAnsi="Calibri" w:cs="Calibri"/>
          <w:b/>
          <w:sz w:val="20"/>
          <w:szCs w:val="20"/>
        </w:rPr>
        <w:t>4</w:t>
      </w:r>
      <w:r w:rsidR="006B5CCE" w:rsidRPr="00196D0A">
        <w:rPr>
          <w:rFonts w:ascii="Calibri" w:hAnsi="Calibri" w:cs="Calibri"/>
          <w:b/>
          <w:sz w:val="20"/>
          <w:szCs w:val="20"/>
        </w:rPr>
        <w:t>. -20</w:t>
      </w:r>
      <w:r w:rsidRPr="00196D0A">
        <w:rPr>
          <w:rFonts w:ascii="Calibri" w:hAnsi="Calibri" w:cs="Calibri"/>
          <w:b/>
          <w:sz w:val="20"/>
          <w:szCs w:val="20"/>
        </w:rPr>
        <w:t>2</w:t>
      </w:r>
      <w:r w:rsidR="006B7B69">
        <w:rPr>
          <w:rFonts w:ascii="Calibri" w:hAnsi="Calibri" w:cs="Calibri"/>
          <w:b/>
          <w:sz w:val="20"/>
          <w:szCs w:val="20"/>
        </w:rPr>
        <w:t>6</w:t>
      </w:r>
      <w:r w:rsidR="006B5CCE" w:rsidRPr="00196D0A">
        <w:rPr>
          <w:rFonts w:ascii="Calibri" w:hAnsi="Calibri" w:cs="Calibri"/>
          <w:b/>
          <w:sz w:val="20"/>
          <w:szCs w:val="20"/>
        </w:rPr>
        <w:t>.</w:t>
      </w:r>
    </w:p>
    <w:p w:rsidR="006B5CCE" w:rsidRPr="00196D0A" w:rsidRDefault="00C107C8" w:rsidP="006B5CC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Zavoda za javno zdravstvo Međimurske županije</w:t>
      </w:r>
    </w:p>
    <w:p w:rsidR="00A83F80" w:rsidRPr="00196D0A" w:rsidRDefault="00A83F80" w:rsidP="003E2D5C">
      <w:pPr>
        <w:spacing w:after="0"/>
        <w:rPr>
          <w:rFonts w:ascii="Calibri" w:hAnsi="Calibri" w:cs="Calibri"/>
          <w:b/>
          <w:sz w:val="20"/>
          <w:szCs w:val="20"/>
        </w:rPr>
      </w:pPr>
    </w:p>
    <w:p w:rsidR="00A83F80" w:rsidRPr="00196D0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UVOD</w:t>
      </w:r>
    </w:p>
    <w:p w:rsidR="00C107C8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</w:p>
    <w:p w:rsidR="006B5CCE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DJELOKRUG RADA ZAVODA ZA JAVNO ZDRAVSTVO MEĐIMURSKE ŽUPANIJE</w:t>
      </w:r>
    </w:p>
    <w:p w:rsidR="00C107C8" w:rsidRPr="00196D0A" w:rsidRDefault="00C107C8" w:rsidP="00C107C8">
      <w:pPr>
        <w:spacing w:after="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Zavod za javno zdravstvo Međimurske županije je zdravstvena ustanova organizirana za obavljanje</w:t>
      </w:r>
      <w:r w:rsidR="00E70BF4" w:rsidRPr="00196D0A">
        <w:rPr>
          <w:rFonts w:ascii="Calibri" w:hAnsi="Calibri" w:cs="Calibri"/>
          <w:sz w:val="20"/>
          <w:szCs w:val="20"/>
        </w:rPr>
        <w:t xml:space="preserve"> preventive primarne i specijalističko-dijagnostičke</w:t>
      </w:r>
      <w:r w:rsidRPr="00196D0A">
        <w:rPr>
          <w:rFonts w:ascii="Calibri" w:hAnsi="Calibri" w:cs="Calibri"/>
          <w:sz w:val="20"/>
          <w:szCs w:val="20"/>
        </w:rPr>
        <w:t xml:space="preserve"> javnozdravstvene djelatnosti koja obuhvaća: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epidemiologiju zaraznih bolesti te kroničnih nezaraznih bolesti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kliničke mikrobiologije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školske i adolescentne medicine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javno zdravstvo i promicanje zdravlja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zdravstvenu ekologiju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zaštitu mentalnog zdravlja, prevenciju i izvanbolničko liječenje ovisnosti</w:t>
      </w:r>
    </w:p>
    <w:p w:rsidR="00335C7A" w:rsidRPr="00196D0A" w:rsidRDefault="00335C7A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Javnozdravstvenu djelatnost Zavod obavlja kao javnu službu.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196D0A" w:rsidRDefault="00C107C8" w:rsidP="0098689C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0C6247" w:rsidRPr="00196D0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OBRAZLOŽENJE PROGRAMA</w:t>
      </w:r>
    </w:p>
    <w:p w:rsidR="000C6247" w:rsidRPr="00196D0A" w:rsidRDefault="000C6247" w:rsidP="003E2D5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F72F50" w:rsidRPr="00196D0A" w:rsidTr="00F566CD">
        <w:trPr>
          <w:trHeight w:val="26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196D0A" w:rsidRDefault="0094009E" w:rsidP="006B5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Opis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U skladu sa Zakonom o proračunu, prijedlog financijskog plana korisnika proračuna sadrži procjenu  prihoda i primitaka te rashoda i izdataka koji su iskazani po izvorima financiranja za trogodišnje razdoblje. </w:t>
            </w: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 plan rađen je na temelju financijskih poka</w:t>
            </w:r>
            <w:r w:rsidR="000A1925" w:rsidRPr="00196D0A">
              <w:rPr>
                <w:rFonts w:ascii="Calibri" w:hAnsi="Calibri" w:cs="Calibri"/>
              </w:rPr>
              <w:t>zatelja prvih devet mjeseci 2023. godine (siječanj – rujan 2023.) i izvršenja 2022</w:t>
            </w:r>
            <w:r w:rsidRPr="00196D0A">
              <w:rPr>
                <w:rFonts w:ascii="Calibri" w:hAnsi="Calibri" w:cs="Calibri"/>
              </w:rPr>
              <w:t>.g sa uvažavanjem specifičnosti koje se očekuju u slijedećim godinama, Upute za izradu proračuna jedinica lokalne i područne (regional</w:t>
            </w:r>
            <w:r w:rsidR="000A1925" w:rsidRPr="00196D0A">
              <w:rPr>
                <w:rFonts w:ascii="Calibri" w:hAnsi="Calibri" w:cs="Calibri"/>
              </w:rPr>
              <w:t>ne) samouprave za razdoblje 2024.-2026</w:t>
            </w:r>
            <w:r w:rsidRPr="00196D0A">
              <w:rPr>
                <w:rFonts w:ascii="Calibri" w:hAnsi="Calibri" w:cs="Calibri"/>
              </w:rPr>
              <w:t>. te Upute za izradu proračuna Međim</w:t>
            </w:r>
            <w:r w:rsidR="000A1925" w:rsidRPr="00196D0A">
              <w:rPr>
                <w:rFonts w:ascii="Calibri" w:hAnsi="Calibri" w:cs="Calibri"/>
              </w:rPr>
              <w:t>urske županije za razdoblje 2024.-2026</w:t>
            </w:r>
            <w:r w:rsidRPr="00196D0A">
              <w:rPr>
                <w:rFonts w:ascii="Calibri" w:hAnsi="Calibri" w:cs="Calibri"/>
              </w:rPr>
              <w:t xml:space="preserve">.godine </w:t>
            </w: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Financijskim planom sredstva su planirana za provođenje programa zdravstvene zaštite, a sas</w:t>
            </w:r>
            <w:r w:rsidR="00436FFB" w:rsidRPr="00196D0A">
              <w:rPr>
                <w:rFonts w:ascii="Calibri" w:hAnsi="Calibri" w:cs="Calibri"/>
              </w:rPr>
              <w:t xml:space="preserve">toji se od </w:t>
            </w:r>
            <w:r w:rsidR="008C10C4" w:rsidRPr="00196D0A">
              <w:rPr>
                <w:rFonts w:ascii="Calibri" w:hAnsi="Calibri" w:cs="Calibri"/>
              </w:rPr>
              <w:t>sljedećih aktivnosti:</w:t>
            </w:r>
          </w:p>
          <w:p w:rsidR="0098689C" w:rsidRPr="00196D0A" w:rsidRDefault="0098689C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4E7E1E" w:rsidRPr="00196D0A" w:rsidRDefault="004E7E1E" w:rsidP="00884AE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8C10C4" w:rsidRPr="00196D0A" w:rsidRDefault="008C10C4" w:rsidP="003D5F2B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884AE1" w:rsidRPr="00196D0A" w:rsidRDefault="008C10C4" w:rsidP="008C10C4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proofErr w:type="spellStart"/>
            <w:r w:rsidR="00884AE1" w:rsidRPr="00196D0A">
              <w:rPr>
                <w:rFonts w:ascii="Calibri" w:hAnsi="Calibri" w:cs="Calibri"/>
                <w:color w:val="000000" w:themeColor="text1"/>
              </w:rPr>
              <w:t>Aktivnost</w:t>
            </w:r>
            <w:proofErr w:type="spellEnd"/>
            <w:r w:rsidR="00EE4D92" w:rsidRPr="00196D0A">
              <w:rPr>
                <w:rFonts w:ascii="Calibri" w:hAnsi="Calibri" w:cs="Calibri"/>
                <w:color w:val="000000" w:themeColor="text1"/>
              </w:rPr>
              <w:t xml:space="preserve"> A100001</w:t>
            </w:r>
            <w:r w:rsidR="00884AE1" w:rsidRPr="00196D0A">
              <w:rPr>
                <w:rFonts w:ascii="Calibri" w:hAnsi="Calibri" w:cs="Calibri"/>
                <w:color w:val="000000" w:themeColor="text1"/>
              </w:rPr>
              <w:t xml:space="preserve">: Redovna </w:t>
            </w:r>
            <w:r w:rsidR="004E7E1E" w:rsidRPr="00196D0A">
              <w:rPr>
                <w:rFonts w:ascii="Calibri" w:hAnsi="Calibri" w:cs="Calibri"/>
                <w:color w:val="000000" w:themeColor="text1"/>
              </w:rPr>
              <w:t>djelatnost</w:t>
            </w:r>
            <w:r w:rsidR="003E2788" w:rsidRPr="00196D0A">
              <w:rPr>
                <w:rFonts w:ascii="Calibri" w:hAnsi="Calibri" w:cs="Calibri"/>
                <w:color w:val="000000" w:themeColor="text1"/>
              </w:rPr>
              <w:t xml:space="preserve"> Zavoda za javno zdravstvo</w:t>
            </w:r>
          </w:p>
          <w:p w:rsidR="003D5F2B" w:rsidRPr="00196D0A" w:rsidRDefault="003D5F2B" w:rsidP="003D5F2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Aktivnost A100002:  Centralno financiranje specijalizacija</w:t>
            </w:r>
          </w:p>
          <w:p w:rsidR="008C10C4" w:rsidRPr="00196D0A" w:rsidRDefault="00F661C1" w:rsidP="008C10C4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r w:rsidR="008C10C4" w:rsidRPr="00196D0A">
              <w:rPr>
                <w:rFonts w:ascii="Calibri" w:hAnsi="Calibri" w:cs="Calibri"/>
                <w:color w:val="000000" w:themeColor="text1"/>
              </w:rPr>
              <w:t>A100003: Program usmjeren unapređenju mentalnog zdravlja, prevenciji i liječenju ovisnosti u Međimurskoj županiji</w:t>
            </w:r>
          </w:p>
          <w:p w:rsidR="003E2788" w:rsidRPr="00196D0A" w:rsidRDefault="00FA5A91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A100004</w:t>
            </w:r>
            <w:r w:rsidR="003E2788" w:rsidRPr="00196D0A">
              <w:rPr>
                <w:rFonts w:ascii="Calibri" w:hAnsi="Calibri" w:cs="Calibri"/>
                <w:color w:val="000000" w:themeColor="text1"/>
              </w:rPr>
              <w:t>:</w:t>
            </w:r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 Savjetovalište za prevenciju prekomjerne tjelesne težine i debljine</w:t>
            </w:r>
          </w:p>
          <w:p w:rsidR="00360259" w:rsidRPr="00196D0A" w:rsidRDefault="0013587C" w:rsidP="0036025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1009A</w:t>
            </w:r>
            <w:r w:rsidR="00360259" w:rsidRPr="00196D0A">
              <w:rPr>
                <w:rFonts w:ascii="Calibri" w:hAnsi="Calibri" w:cs="Calibri"/>
                <w:color w:val="000000" w:themeColor="text1"/>
              </w:rPr>
              <w:t>100901: Decentralizirane funkcije u zdravstvu-opremanje i održavanje</w:t>
            </w:r>
          </w:p>
          <w:p w:rsidR="00436FFB" w:rsidRPr="00196D0A" w:rsidRDefault="00436FFB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1009A100904: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vodoobskrbnog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sustava</w:t>
            </w:r>
          </w:p>
          <w:p w:rsidR="00436FFB" w:rsidRPr="00196D0A" w:rsidRDefault="00436FFB" w:rsidP="00436FF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Aktivnost 1009A100917: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 invazivnih vrsta komaraca</w:t>
            </w:r>
          </w:p>
          <w:p w:rsidR="00436FFB" w:rsidRPr="00196D0A" w:rsidRDefault="00436FFB" w:rsidP="00436FFB">
            <w:pPr>
              <w:pStyle w:val="Odlomakpopisa"/>
              <w:jc w:val="both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884AE1" w:rsidRPr="00196D0A" w:rsidRDefault="00884AE1" w:rsidP="00451ACC">
            <w:pPr>
              <w:pStyle w:val="Bezproreda"/>
              <w:ind w:left="360"/>
              <w:jc w:val="both"/>
              <w:rPr>
                <w:rFonts w:ascii="Calibri" w:hAnsi="Calibri" w:cs="Calibri"/>
              </w:rPr>
            </w:pPr>
          </w:p>
          <w:p w:rsidR="008C10C4" w:rsidRPr="00196D0A" w:rsidRDefault="008C10C4" w:rsidP="008C10C4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Aktivnost A100001: Redovna djelatnost Zavoda za javno zdravstvo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107C8" w:rsidRPr="00196D0A" w:rsidRDefault="008C10C4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</w:t>
            </w:r>
            <w:r w:rsidR="005227F1" w:rsidRPr="00196D0A">
              <w:rPr>
                <w:rFonts w:ascii="Calibri" w:hAnsi="Calibri" w:cs="Calibri"/>
                <w:sz w:val="20"/>
                <w:szCs w:val="20"/>
              </w:rPr>
              <w:t>edovna djelatnost odnosi se na ukupno poslovanje Zavoda za javno zdravstvo Međimurske županije.</w:t>
            </w:r>
          </w:p>
          <w:p w:rsidR="005227F1" w:rsidRPr="00196D0A" w:rsidRDefault="005227F1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196D0A" w:rsidRDefault="00205C62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specifičnu i preventivnu zdravstvenu zaštitu djece i mladeži,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osobito u osnovnim i srednjim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prati, proučava, evaluira i izvješćuje o zdravstvenim potrebama i f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unkcionalnoj onesposobljenosti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javno zdravstvo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tva na tom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kontinuirano provodi mjere higijensko-epidemiološke zaštite s epidemiološ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kom analizom stanja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području jedinice područne (regionalne) samouprave i po potrebi pro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vodi protuepidemijske mjere te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nadzire provođenje obveznih imunizacija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a prevenciju i rano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oblika ovisnosti, kao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i mjere očuvanja mentalnog zdravlja u zajednici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surađuje sa zdravstvenim i drugim ustanovama i zdravstvenim radni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cima u provedbi dijagnostike 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spolnog/reproduktivnog zdravlja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sudjeluje u planiranju, predlaganju i provođenju mjera za sprečavanje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, rano otkrivanje i suzbijanje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raspodjelu obveznih cjepiva ordinacijama na primarnoj raz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ini zdravstvene djelatnosti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okoliša i zaštitu zraka </w:t>
            </w:r>
          </w:p>
          <w:p w:rsidR="00C107C8" w:rsidRPr="00196D0A" w:rsidRDefault="00C107C8" w:rsidP="00557376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i ostale poslove za potrebe obavljanja javnozdravstvene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djelatnosti sukladno posebnim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propisima</w:t>
            </w:r>
          </w:p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2D5C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196D0A" w:rsidRDefault="003E2D5C" w:rsidP="002F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obveznom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zdravstvenoj zaštiti,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dobrovoljnom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kvaliteti zdravstvene zaštite i socijalne skrbi,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standardima i normativima prava na zdravstvenu zaštitu iz obveznog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pravima, uvjetima i načinu ostvarivanja prava iz obveznog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plaćama u javnim službama,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nazivima radnih mjesta i koeficijentima složenosti poslova u javnim službama Temeljni KU za javne službe,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KU za djelatnost zdravstva i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zaštiti na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proračunu,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javnoj nabavi,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proračunskom računovodstvu i računskom planu,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načinu izračuna iznosa pomoći izravnanja za decentralizirane funkcije jedinica lokalne i područne (regionalne) samouprave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Odluka o minimalnim financijskim standardima za decentralizirane funkcije</w:t>
            </w:r>
          </w:p>
          <w:p w:rsidR="0094009E" w:rsidRPr="00196D0A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ostali važeći zakoni, uredbe i </w:t>
            </w:r>
            <w:proofErr w:type="spellStart"/>
            <w:r w:rsidRPr="00196D0A">
              <w:rPr>
                <w:rFonts w:ascii="Calibri" w:hAnsi="Calibri" w:cs="Calibri"/>
              </w:rPr>
              <w:t>podzakonski</w:t>
            </w:r>
            <w:proofErr w:type="spellEnd"/>
            <w:r w:rsidRPr="00196D0A">
              <w:rPr>
                <w:rFonts w:ascii="Calibri" w:hAnsi="Calibri" w:cs="Calibri"/>
              </w:rPr>
              <w:t xml:space="preserve"> propisi</w:t>
            </w:r>
          </w:p>
        </w:tc>
      </w:tr>
      <w:tr w:rsidR="003E2D5C" w:rsidRPr="00196D0A" w:rsidTr="00F566CD">
        <w:trPr>
          <w:trHeight w:val="58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196D0A" w:rsidRDefault="002F7429" w:rsidP="003E2D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Ciljevi pr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ovedbe programa u razdoblju 202</w:t>
            </w:r>
            <w:r w:rsidR="000A1925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.-20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  <w:r w:rsidR="000A1925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Glavni cilj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>Specifični ciljevi su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promicanje zdravlja i prevencija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i sprečavanje širenja 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nezaraznih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unapređenje i zaštita mentalnog zdravlja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zdravstvenog stanja i unapređenje zdravlja djece i mladeži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osig</w:t>
            </w:r>
            <w:r w:rsidR="00884AE1" w:rsidRPr="00196D0A">
              <w:rPr>
                <w:rFonts w:ascii="Calibri" w:hAnsi="Calibri" w:cs="Calibri"/>
                <w:sz w:val="20"/>
                <w:szCs w:val="20"/>
              </w:rPr>
              <w:t xml:space="preserve">uranje brze i pouzdane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dijagnostike infekcija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stanja i osiguravanje zdravog okoliša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uvođenje i osiguranje sustava kvalitete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potpuna informatizacija djelatnosti Zavoda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trajno stručno usavršavanje zaposlenika</w:t>
            </w:r>
          </w:p>
          <w:p w:rsidR="00884AE1" w:rsidRPr="00196D0A" w:rsidRDefault="00884AE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A906B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Povećati broj cijepljenih osoba protiv HPV-a</w:t>
            </w:r>
          </w:p>
          <w:p w:rsidR="005308B7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A04B8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Kontinuiranim nadzorom nad provedbom cijepljenja, edukacijom školske djece te individualnim savjetovanjem osoba koje odbijaju cijepljenje postižu se željeni rezultati</w:t>
            </w:r>
            <w:r w:rsidR="00A906BF" w:rsidRPr="00196D0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A04B8" w:rsidRPr="00196D0A" w:rsidRDefault="00EA04B8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  <w:gridCol w:w="1210"/>
            </w:tblGrid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(2024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Postotak </w:t>
                  </w:r>
                  <w:r w:rsidR="005308B7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procijepljenosti školske djece </w:t>
                  </w: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protiv virusa HPV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5308B7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40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50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55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5B066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60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84AE1" w:rsidRPr="00196D0A" w:rsidRDefault="00884AE1" w:rsidP="00A906BF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B5E0E" w:rsidRPr="00196D0A" w:rsidRDefault="00EB5E0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CILJ : Povećanje odaziva na probir za rak dojke i debelog crijeva</w:t>
            </w: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C800A9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C800A9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77% (D)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35% (DC)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78% (D)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36% (DC)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78% (D)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37% (DC)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78% (D)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37% (DC)</w:t>
                  </w:r>
                </w:p>
                <w:p w:rsidR="00C800A9" w:rsidRPr="00196D0A" w:rsidRDefault="00C800A9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Default="00766F14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196D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CILJ: Povećanje obuhvata osoba tretmanom zbog poteškoća mentalnog zdravlja-savjetovalište školske djece</w:t>
            </w:r>
          </w:p>
          <w:p w:rsidR="00196D0A" w:rsidRDefault="00196D0A" w:rsidP="00196D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 u tretmanu</w:t>
                  </w: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Pr="00196D0A" w:rsidRDefault="00766F14" w:rsidP="00196D0A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AKTIVNOST A100002:  Centralno financiranje specijalizacija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-</w:t>
            </w:r>
            <w:r w:rsidRPr="00196D0A">
              <w:rPr>
                <w:rFonts w:ascii="Calibri" w:hAnsi="Calibri" w:cs="Calibri"/>
                <w:color w:val="000000" w:themeColor="text1"/>
              </w:rPr>
              <w:t>2026. kojim će se financirati tri s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>pecijalizacije doktora medicine. Specijalistička usavršavanja doktora medicine provest će se iz područja  epidemiologije, školske i adolescentne medicine te kliničke mikrobiologije.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Zakonske i druge pravne osnove programa: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zdravstvenoj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zaštiti, Nacionalnom planu oporavka i otpornosti 2021.-2026., Nacionalnom  planu specijalističkog usavršavanja zdravstvenih radnika za petogodišnje razdoblje, Pravilniku o specijalističkom usavršavanju doktora medicine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 xml:space="preserve"> i Odluke ministra zdravstva o specijalističkom usavršavanju doktora medicine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.</w:t>
            </w:r>
          </w:p>
          <w:p w:rsidR="00C959F8" w:rsidRPr="00196D0A" w:rsidRDefault="00C959F8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036C3" w:rsidRPr="00196D0A" w:rsidRDefault="00E036C3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provedbe programa u razdoblju 2024-2026.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1D72E2" w:rsidRPr="00196D0A" w:rsidRDefault="001D72E2" w:rsidP="001D72E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1D72E2" w:rsidRPr="00196D0A" w:rsidRDefault="001D72E2" w:rsidP="001D72E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1D72E2" w:rsidRPr="00196D0A" w:rsidTr="00D34235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Naziv programa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Proračun </w:t>
                  </w:r>
                </w:p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2023.</w:t>
                  </w:r>
                  <w:r w:rsidR="008E1211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Plan</w:t>
                  </w:r>
                </w:p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2024.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Projekcija 2025.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Projekcija 2026.EUR</w:t>
                  </w:r>
                </w:p>
              </w:tc>
            </w:tr>
            <w:tr w:rsidR="001D72E2" w:rsidRPr="00196D0A" w:rsidTr="001D72E2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D72E2" w:rsidRPr="00196D0A" w:rsidRDefault="001D72E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Centralno financiranje specijalizacija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196D0A" w:rsidRDefault="00196D0A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</w:t>
                  </w:r>
                  <w:r w:rsidR="001D72E2"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0.000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100.000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100.000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D72E2" w:rsidRPr="00196D0A" w:rsidRDefault="001D72E2" w:rsidP="00D3423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100.000</w:t>
                  </w:r>
                </w:p>
              </w:tc>
            </w:tr>
          </w:tbl>
          <w:p w:rsidR="00A906BF" w:rsidRPr="00196D0A" w:rsidRDefault="00A906BF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AKTIVNOST A100003: Program usmjeren unapređenju mentalnog zdravlja, prevenciji i liječenju ovisnosti u Međimurskoj županiji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Zavod se svake godine javlja na natječaj za program objavljen od strane Ministarstva zdravstva - program je usmjeren zaštiti mentalnog zdravlja stanovništva Međimurske županije, prevenciji i izvanbolničkom liječenju ovisnosti. Očekujemo da će financijski priljev po navedenom programu od strane Ministarstva zdravstva biti u tijeku 2024. u iznosu od 50.435 EUR</w:t>
            </w:r>
            <w:r w:rsidR="001E398B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. Program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djelovanja na području ovisnosti za razdoblje do 2030.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196D0A" w:rsidRPr="008E1211" w:rsidRDefault="00196D0A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937600" w:rsidRDefault="00937600" w:rsidP="007D65ED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F566CD" w:rsidRDefault="00F566CD" w:rsidP="007D65ED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F566CD" w:rsidRDefault="00F566CD" w:rsidP="007D65ED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F566CD" w:rsidRPr="00196D0A" w:rsidRDefault="00F566CD" w:rsidP="007D65ED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4F6686" w:rsidRPr="00196D0A" w:rsidRDefault="004F6686" w:rsidP="004F6686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lastRenderedPageBreak/>
              <w:t>AKTIVNOST 1009A100911: Savjetovalište za prevenciju prekomjerne tjelesne težine i debljine</w:t>
            </w:r>
          </w:p>
          <w:p w:rsidR="00196D0A" w:rsidRPr="00196D0A" w:rsidRDefault="00196D0A" w:rsidP="004F6686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</w:p>
          <w:p w:rsidR="00196D0A" w:rsidRPr="00196D0A" w:rsidRDefault="00196D0A" w:rsidP="004F6686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</w:p>
          <w:p w:rsidR="00196D0A" w:rsidRPr="008E1211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E1211">
              <w:rPr>
                <w:rFonts w:ascii="Calibri" w:hAnsi="Calibri" w:cs="Calibri"/>
                <w:b/>
                <w:sz w:val="20"/>
                <w:szCs w:val="20"/>
              </w:rPr>
              <w:t>Zakonska osnova</w:t>
            </w:r>
            <w:r w:rsidR="008E1211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Nacionalna razvojna strategija Republike Hrvatske do 2023.g.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Cilj  5. „Zdrav, aktivan i kvalitetan život“ 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Prioritetno područje: 2. Zdravlje, zdrave prehrambene navike i aktivni život kroz sport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zdravstva za razdoblje od 2021.-2027. godine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Mjera 1. Promicanje zdravih životnih navika 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8E12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Opis, obrazloženje mjere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s obzirom na raširenost čimbenika rizika (pušenje, pretilost, tjelesna neaktivnost, itd.), bolja briga o vlastitom zdravlju jedan je od osnovnih preduvjeta da preokrenemo negativne zdravstvene trendove. Programi edukacije i kampanje, provedba populacijskih istraživanja, standardizacija jelovnika u javnim ustanovama, promjena propisa o proizvodima štetnima za zdravlje i uspostava mreže savjetovališta unaprijedit će zdravstvene ishode populacije.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Mjera 2.5.1. Promicanje zdravih stilova života od najranije mladosti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196D0A" w:rsidRPr="00196D0A" w:rsidRDefault="00196D0A" w:rsidP="008E1211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196D0A" w:rsidRPr="00196D0A" w:rsidRDefault="00196D0A" w:rsidP="008E12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 w:rsidR="008E1211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prevencije i korekcije prekomjerne tjelesne težine i debljine i usvajanja zdravog stila života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943"/>
              <w:gridCol w:w="1559"/>
              <w:gridCol w:w="1137"/>
              <w:gridCol w:w="1214"/>
              <w:gridCol w:w="1214"/>
              <w:gridCol w:w="1214"/>
            </w:tblGrid>
            <w:tr w:rsidR="00196D0A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(2024.)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</w:tr>
            <w:tr w:rsidR="00196D0A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osoba u tretmanu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pruženih usluga savjetovanja nutricioniste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ukupnih usluga Savjetovališta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Povećanjem broja osoba u tretmanu i usluga Savjetovališta povećat će se broj osoba koje će usvojiti zdrave životne navike te će se tako smanjiti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prekomjerne tjelesne težine i debljine u našem stanovništvu, a posljedično 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kroničnih  nezaraznih bolesti povezanih s njom 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380 (osobe)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500 (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savjet.nutric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.)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1.900 (ukupno usluga)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400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550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2000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420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570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2100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450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600</w:t>
                  </w:r>
                </w:p>
                <w:p w:rsidR="00196D0A" w:rsidRPr="00196D0A" w:rsidRDefault="00196D0A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2200</w:t>
                  </w:r>
                </w:p>
              </w:tc>
            </w:tr>
          </w:tbl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8E121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djelovanja Savjetovališta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p</w:t>
            </w:r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ovećanje broja osoba u tretmanu i usluga Savjetovališta kako bi se povećao broj osoba koje će usvojiti zdrave životne navike te će se tako smanjiti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prekomjerne tjelesne težine i debljine u našem stanovništvu, a posljedično 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kroničnih  nezaraznih bolesti povezanih s njom. Na taj način će se unaprijediti kvaliteta života i blagostanje stanovništva Međimurske županije. </w:t>
            </w: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Pr="00196D0A" w:rsidRDefault="00196D0A" w:rsidP="00196D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 xml:space="preserve">Izvještaj o postignutim ciljevima i rezultatima temeljenim na pokazateljima uspješnosti u prethodnoj godini. </w:t>
            </w:r>
          </w:p>
          <w:p w:rsidR="00196D0A" w:rsidRPr="00196D0A" w:rsidRDefault="008E1211" w:rsidP="008E12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 Z</w:t>
            </w:r>
            <w:r w:rsidR="00196D0A" w:rsidRPr="00196D0A">
              <w:rPr>
                <w:rFonts w:ascii="Calibri" w:hAnsi="Calibri" w:cs="Calibri"/>
                <w:sz w:val="20"/>
                <w:szCs w:val="20"/>
              </w:rPr>
              <w:t>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196D0A" w:rsidRPr="00196D0A" w:rsidRDefault="00196D0A" w:rsidP="008E121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Iako je i tijekom 2022. godine još uvijek u Hrvatskoj bila prisutna </w:t>
            </w:r>
            <w:proofErr w:type="spellStart"/>
            <w:r w:rsidRPr="00196D0A">
              <w:rPr>
                <w:rFonts w:ascii="Calibri" w:hAnsi="Calibri" w:cs="Calibri"/>
                <w:sz w:val="20"/>
                <w:szCs w:val="20"/>
              </w:rPr>
              <w:t>pandemija</w:t>
            </w:r>
            <w:proofErr w:type="spellEnd"/>
            <w:r w:rsidRPr="00196D0A">
              <w:rPr>
                <w:rFonts w:ascii="Calibri" w:hAnsi="Calibri" w:cs="Calibri"/>
                <w:sz w:val="20"/>
                <w:szCs w:val="20"/>
              </w:rPr>
              <w:t xml:space="preserve"> COVID19 bolesti, tijekom 2022. godine, u savjetovalištu je bilo pruženo ukupno 1088 usluga za 201 osobu, od toga je bilo 315 usluga savjetovanja nutricioniste. U prvih 9 mjeseci 2023. godine u savjetovalištu je bilo pruženo ukupno 1965 usluga za 386 osoba, od toga je bilo 512 usluga savjetovanja nutricioniste. 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D239B7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</w:t>
            </w:r>
            <w:r w:rsidR="0098689C"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K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TIVNOST</w:t>
            </w:r>
            <w:r w:rsidR="00E1371E"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1009A100901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: Održavanje i kapitalna ulaganja-decentralizirana sredstva</w:t>
            </w:r>
          </w:p>
          <w:p w:rsidR="00EB5E0E" w:rsidRPr="00196D0A" w:rsidRDefault="00EB5E0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planirano je redovito tekuće održavanje medicinske, nemedicinske i informatičke opreme potrebnih za neometano funkcioniranje Zavoda.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okviru te aktivnosti planirana je i kupnja nove opreme</w:t>
            </w:r>
            <w:r w:rsidR="003D5F2B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prema popisu prioriteta za 2024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godinu. 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Cilj: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Odluka o minimalnim financijskim standardima za decentralizirane funkcij</w:t>
            </w:r>
            <w:r w:rsidR="003D5F2B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 za zdravstvene ustanove u 2024. godini </w:t>
            </w: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6B7B69" w:rsidRDefault="00F566CD" w:rsidP="006B7B69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6B7B6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 xml:space="preserve">1009A100904 </w:t>
            </w:r>
            <w:proofErr w:type="spellStart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Opis programa</w:t>
            </w:r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:</w:t>
            </w:r>
            <w:r w:rsidRPr="00832ADA">
              <w:rPr>
                <w:rFonts w:cs="Calibri"/>
                <w:sz w:val="20"/>
                <w:szCs w:val="20"/>
              </w:rPr>
              <w:t xml:space="preserve"> Sustavno praćenje zdravstvene ispravnosti vode provođenjem niza planiranih mjerenja i analiza pojedinih parametara vode za ljudsku potrošnju, a obuhvaća </w:t>
            </w:r>
            <w:proofErr w:type="spellStart"/>
            <w:r w:rsidRPr="00832ADA">
              <w:rPr>
                <w:rFonts w:cs="Calibri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cs="Calibr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832ADA">
              <w:rPr>
                <w:rFonts w:cs="Calibri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cs="Calibri"/>
                <w:sz w:val="20"/>
                <w:szCs w:val="20"/>
              </w:rPr>
              <w:t xml:space="preserve"> parametara radioaktivnih tvari u vodi za ljudsku potrošnju navedenih u </w:t>
            </w:r>
            <w:r w:rsidRPr="00860908">
              <w:rPr>
                <w:rFonts w:cs="Calibri"/>
                <w:sz w:val="20"/>
                <w:szCs w:val="20"/>
              </w:rPr>
              <w:t>Pravilnik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860908">
              <w:rPr>
                <w:rFonts w:cs="Calibri"/>
                <w:sz w:val="20"/>
                <w:szCs w:val="20"/>
              </w:rPr>
              <w:t xml:space="preserve"> o parametrima sukladnosti, metodama analiza i </w:t>
            </w:r>
            <w:proofErr w:type="spellStart"/>
            <w:r w:rsidRPr="00860908">
              <w:rPr>
                <w:rFonts w:cs="Calibri"/>
                <w:sz w:val="20"/>
                <w:szCs w:val="20"/>
              </w:rPr>
              <w:t>monitorinzima</w:t>
            </w:r>
            <w:proofErr w:type="spellEnd"/>
            <w:r w:rsidRPr="00860908">
              <w:rPr>
                <w:rFonts w:cs="Calibri"/>
                <w:sz w:val="20"/>
                <w:szCs w:val="20"/>
              </w:rPr>
              <w:t xml:space="preserve"> vode namijenjene za ljudsku potrošnju </w:t>
            </w:r>
            <w:r>
              <w:rPr>
                <w:rFonts w:cs="Calibri"/>
                <w:sz w:val="20"/>
                <w:szCs w:val="20"/>
              </w:rPr>
              <w:t>(NN 30/2023, 88</w:t>
            </w:r>
            <w:r w:rsidRPr="00832ADA">
              <w:rPr>
                <w:rFonts w:cs="Calibri"/>
                <w:sz w:val="20"/>
                <w:szCs w:val="20"/>
              </w:rPr>
              <w:t>/20</w:t>
            </w:r>
            <w:r>
              <w:rPr>
                <w:rFonts w:cs="Calibri"/>
                <w:sz w:val="20"/>
                <w:szCs w:val="20"/>
              </w:rPr>
              <w:t>23</w:t>
            </w:r>
            <w:r w:rsidRPr="00832ADA">
              <w:rPr>
                <w:rFonts w:cs="Calibri"/>
                <w:sz w:val="20"/>
                <w:szCs w:val="20"/>
              </w:rPr>
              <w:t>).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Zakonske i druge pravne osnove programa</w:t>
            </w:r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: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 w:rsidRPr="00832ADA">
              <w:rPr>
                <w:rFonts w:cs="Calibri"/>
                <w:sz w:val="20"/>
                <w:szCs w:val="20"/>
              </w:rPr>
              <w:t xml:space="preserve">Sukladno odredbama </w:t>
            </w:r>
            <w:r w:rsidRPr="00860908">
              <w:rPr>
                <w:rFonts w:cs="Calibri"/>
                <w:sz w:val="20"/>
                <w:szCs w:val="20"/>
              </w:rPr>
              <w:t>Zakon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860908">
              <w:rPr>
                <w:rFonts w:cs="Calibri"/>
                <w:sz w:val="20"/>
                <w:szCs w:val="20"/>
              </w:rPr>
              <w:t xml:space="preserve"> o vodi za ljudsku potrošnju </w:t>
            </w:r>
            <w:r w:rsidRPr="00832ADA">
              <w:rPr>
                <w:rFonts w:cs="Calibri"/>
                <w:sz w:val="20"/>
                <w:szCs w:val="20"/>
              </w:rPr>
              <w:t xml:space="preserve">(članak </w:t>
            </w:r>
            <w:r>
              <w:rPr>
                <w:rFonts w:cs="Calibri"/>
                <w:sz w:val="20"/>
                <w:szCs w:val="20"/>
              </w:rPr>
              <w:t>52. stavak 1.,NN 30/2023</w:t>
            </w:r>
            <w:r w:rsidRPr="00832ADA">
              <w:rPr>
                <w:rFonts w:cs="Calibri"/>
                <w:sz w:val="20"/>
                <w:szCs w:val="20"/>
              </w:rPr>
              <w:t xml:space="preserve">), </w:t>
            </w:r>
            <w:r>
              <w:rPr>
                <w:rFonts w:cs="Calibri"/>
                <w:sz w:val="20"/>
                <w:szCs w:val="20"/>
              </w:rPr>
              <w:t>j</w:t>
            </w:r>
            <w:r w:rsidRPr="00860908">
              <w:rPr>
                <w:rFonts w:cs="Calibri"/>
                <w:sz w:val="20"/>
                <w:szCs w:val="20"/>
              </w:rPr>
              <w:t xml:space="preserve">edinice područne (regionalne) samouprave odnosno Grad Zagreb osiguravaju financijska sredstva za provođenje državnog </w:t>
            </w:r>
            <w:proofErr w:type="spellStart"/>
            <w:r w:rsidRPr="00860908">
              <w:rPr>
                <w:rFonts w:cs="Calibri"/>
                <w:sz w:val="20"/>
                <w:szCs w:val="20"/>
              </w:rPr>
              <w:t>monitoringa</w:t>
            </w:r>
            <w:proofErr w:type="spellEnd"/>
            <w:r w:rsidRPr="00860908">
              <w:rPr>
                <w:rFonts w:cs="Calibri"/>
                <w:sz w:val="20"/>
                <w:szCs w:val="20"/>
              </w:rPr>
              <w:t xml:space="preserve"> i </w:t>
            </w:r>
            <w:proofErr w:type="spellStart"/>
            <w:r w:rsidRPr="00860908">
              <w:rPr>
                <w:rFonts w:cs="Calibri"/>
                <w:sz w:val="20"/>
                <w:szCs w:val="20"/>
              </w:rPr>
              <w:t>monitoringa</w:t>
            </w:r>
            <w:proofErr w:type="spellEnd"/>
            <w:r w:rsidRPr="00860908">
              <w:rPr>
                <w:rFonts w:cs="Calibri"/>
                <w:sz w:val="20"/>
                <w:szCs w:val="20"/>
              </w:rPr>
              <w:t xml:space="preserve"> parametara radioaktivnih tvari iz</w:t>
            </w:r>
            <w:r>
              <w:rPr>
                <w:rFonts w:cs="Calibri"/>
                <w:sz w:val="20"/>
                <w:szCs w:val="20"/>
              </w:rPr>
              <w:t xml:space="preserve"> članaka 41. i 50. u </w:t>
            </w:r>
            <w:r w:rsidRPr="00832ADA">
              <w:rPr>
                <w:rFonts w:cs="Calibri"/>
                <w:sz w:val="20"/>
                <w:szCs w:val="20"/>
              </w:rPr>
              <w:t>vodi za ljudsku potrošnju na području Međimurske županije.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Ciljevi pr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ovedbe programa u razdoblju 2024.-2026</w:t>
            </w: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832ADA">
              <w:rPr>
                <w:rFonts w:cs="Calibri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cs="Calibri"/>
                <w:sz w:val="20"/>
                <w:szCs w:val="20"/>
              </w:rPr>
              <w:t xml:space="preserve"> vode za ljudsku potrošnju </w:t>
            </w:r>
            <w:r w:rsidRPr="00860908">
              <w:rPr>
                <w:rFonts w:cs="Calibri"/>
                <w:sz w:val="20"/>
                <w:szCs w:val="20"/>
              </w:rPr>
              <w:t xml:space="preserve">podrazumijeva sustavno praćenje zdravstvene ispravnosti vode namijenjene za ljudsku potrošnju u Republici Hrvatskoj provođenjem niza planiranih mjerenja i analiza pojedinih parametara vode namijenjene za ljudsku potrošnju iz dijelova mikrobioloških, kemijskih, indikatorskih parametara i ostalih parametara propisanih pravilnikom iz članka 9. stavka 1. podstavka 1. ovoga Zakona i dodatnih parametara propisanih godišnjim planom državnog </w:t>
            </w:r>
            <w:proofErr w:type="spellStart"/>
            <w:r w:rsidRPr="00860908">
              <w:rPr>
                <w:rFonts w:cs="Calibri"/>
                <w:sz w:val="20"/>
                <w:szCs w:val="20"/>
              </w:rPr>
              <w:t>monitoringa</w:t>
            </w:r>
            <w:proofErr w:type="spellEnd"/>
            <w:r w:rsidRPr="00832ADA">
              <w:rPr>
                <w:rFonts w:cs="Calibri"/>
                <w:sz w:val="20"/>
                <w:szCs w:val="20"/>
              </w:rPr>
              <w:t>.</w:t>
            </w:r>
          </w:p>
          <w:p w:rsidR="00F566CD" w:rsidRDefault="00F566CD" w:rsidP="008E12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832AD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416"/>
              <w:gridCol w:w="1383"/>
              <w:gridCol w:w="1311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Naziv aktivnosti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6052E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Rebalans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2023.EUR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Plan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2024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Projekcija 2025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Projekcija 2026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.EUR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 parametara skupine A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257761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6.152,73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7.763,76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7.763,76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7.763,76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 parametara skupine B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17.725,65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17.725,65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BB58FC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17.725,65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Enterovirusi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15425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Radioaktivne tvari u vodi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15425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624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15425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        </w:t>
                  </w:r>
                  <w:r w:rsidR="00257761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17.886,73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25</w:t>
                  </w:r>
                  <w:r w:rsidR="00D34235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489,41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25</w:t>
                  </w:r>
                  <w:r w:rsidR="00D34235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489,41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25</w:t>
                  </w:r>
                  <w:r w:rsidR="00D34235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  <w:r w:rsidRPr="003319D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489,41</w:t>
                  </w:r>
                </w:p>
              </w:tc>
            </w:tr>
          </w:tbl>
          <w:p w:rsidR="00F566CD" w:rsidRPr="00832ADA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 xml:space="preserve"> parametara skupine A – </w:t>
            </w:r>
            <w:r w:rsidRPr="00832ADA">
              <w:rPr>
                <w:rFonts w:cs="Calibri"/>
                <w:sz w:val="20"/>
                <w:szCs w:val="20"/>
              </w:rPr>
              <w:t xml:space="preserve">parametri navedeni u Pravilniku </w:t>
            </w:r>
          </w:p>
          <w:p w:rsidR="00F566CD" w:rsidRPr="00832ADA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 xml:space="preserve"> parametara skupine B - </w:t>
            </w:r>
            <w:r w:rsidRPr="00832ADA">
              <w:rPr>
                <w:rFonts w:cs="Calibri"/>
                <w:sz w:val="20"/>
                <w:szCs w:val="20"/>
              </w:rPr>
              <w:t>parametri navedeni u Pravilniku</w:t>
            </w:r>
          </w:p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D54847" w:rsidRPr="00832ADA" w:rsidRDefault="00D54847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rPr>
                <w:rFonts w:eastAsia="Times New Roman"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lastRenderedPageBreak/>
              <w:t>Pokazatelji rezultata (navesti pokazatelje na razini aktivnosti/projekta):</w:t>
            </w: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275"/>
              <w:gridCol w:w="1134"/>
              <w:gridCol w:w="1700"/>
              <w:gridCol w:w="1027"/>
              <w:gridCol w:w="1100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Pokazatelj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Definicija pokazatelja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Polazna vrijednost 2023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2024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2025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2026</w:t>
                  </w: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Broj planiranih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Default="00F566CD" w:rsidP="00D34235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Broj ostvarenih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Default="00F566CD" w:rsidP="00D34235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138</w:t>
                  </w:r>
                </w:p>
              </w:tc>
            </w:tr>
          </w:tbl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</w:rPr>
            </w:pPr>
            <w:r w:rsidRPr="00832AD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AKTIVNOST </w:t>
            </w:r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1009A100917 </w:t>
            </w:r>
            <w:proofErr w:type="spellStart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komaraca u Međimurskoj županiji</w:t>
            </w: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Opis programa</w:t>
            </w:r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:</w:t>
            </w:r>
            <w:r w:rsidRPr="00832ADA">
              <w:rPr>
                <w:rFonts w:cs="Calibri"/>
                <w:sz w:val="20"/>
                <w:szCs w:val="20"/>
              </w:rPr>
              <w:t xml:space="preserve"> </w:t>
            </w:r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 xml:space="preserve">1009A100917 </w:t>
            </w:r>
            <w:proofErr w:type="spellStart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 xml:space="preserve"> komaraca u Međimurskoj županiji je sustavno praćenje komaraca, koje obuhvaća put njihovog širenja, njihovo razmnožavanje i nastanjivanje na odabranim područjima. 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Zakonske i druge pravne osnove programa</w:t>
            </w:r>
            <w:r w:rsidRPr="00832ADA">
              <w:rPr>
                <w:rFonts w:eastAsia="Times New Roman" w:cs="Calibri"/>
                <w:color w:val="000000"/>
                <w:sz w:val="20"/>
                <w:szCs w:val="20"/>
              </w:rPr>
              <w:t>: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832ADA">
              <w:rPr>
                <w:rFonts w:cs="Calibr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832ADA">
              <w:rPr>
                <w:rFonts w:cs="Calibri"/>
                <w:bCs/>
                <w:sz w:val="20"/>
                <w:szCs w:val="20"/>
              </w:rPr>
              <w:t>Arthropoda</w:t>
            </w:r>
            <w:proofErr w:type="spellEnd"/>
            <w:r w:rsidRPr="00832ADA">
              <w:rPr>
                <w:rFonts w:cs="Calibr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832ADA">
              <w:rPr>
                <w:rFonts w:cs="Calibri"/>
                <w:bCs/>
                <w:sz w:val="20"/>
                <w:szCs w:val="20"/>
              </w:rPr>
              <w:t>podtočka</w:t>
            </w:r>
            <w:proofErr w:type="spellEnd"/>
            <w:r w:rsidRPr="00832ADA">
              <w:rPr>
                <w:rFonts w:cs="Calibri"/>
                <w:bCs/>
                <w:sz w:val="20"/>
                <w:szCs w:val="20"/>
              </w:rPr>
              <w:t xml:space="preserve"> 2.1.4., stavak 11, </w:t>
            </w:r>
            <w:r w:rsidRPr="00832ADA">
              <w:rPr>
                <w:rFonts w:cs="Calibr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Ciljevi pr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ovedbe programa u razdoblju 2024.-2026</w:t>
            </w:r>
            <w:r w:rsidRPr="00832ADA">
              <w:rPr>
                <w:rFonts w:eastAsia="Times New Roman" w:cs="Calibri"/>
                <w:b/>
                <w:color w:val="000000"/>
                <w:sz w:val="20"/>
                <w:szCs w:val="20"/>
              </w:rPr>
              <w:t>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832ADA">
              <w:rPr>
                <w:rFonts w:cs="Calibr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  <w:r w:rsidRPr="00832ADA">
              <w:rPr>
                <w:rFonts w:cs="Calibri"/>
                <w:sz w:val="20"/>
                <w:szCs w:val="20"/>
              </w:rPr>
              <w:t>Potrebno je dati pregled financijskih sredstava po aktivnostima/projektima unutar programa: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416"/>
              <w:gridCol w:w="1383"/>
              <w:gridCol w:w="1311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6052E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Rebalans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2024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2025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 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2026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.EUR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</w:tr>
          </w:tbl>
          <w:p w:rsidR="00F566CD" w:rsidRPr="00832ADA" w:rsidRDefault="00F566CD" w:rsidP="00F566CD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/>
              <w:rPr>
                <w:rFonts w:eastAsia="Times New Roman"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 xml:space="preserve">Procjena i ishodište potrebnih sredstava za program: </w:t>
            </w:r>
            <w:r w:rsidRPr="00832ADA">
              <w:rPr>
                <w:rFonts w:eastAsia="Times New Roman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F566CD" w:rsidTr="00D34235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6052E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Rebalans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2024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2025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.eur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Projekcija 2026</w:t>
                  </w: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.eur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R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edovna djelatnost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3.287.195.36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3.315.522,79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3.326.880,59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3.424.970,59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M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onitoring</w:t>
                  </w:r>
                  <w:proofErr w:type="spellEnd"/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vodoobskrbnog</w:t>
                  </w:r>
                  <w:proofErr w:type="spellEnd"/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sustava u MŽ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18.330,15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25.489,41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25.489,41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25.489,41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M</w:t>
                  </w:r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onitoring</w:t>
                  </w:r>
                  <w:proofErr w:type="spellEnd"/>
                  <w:r w:rsidR="00F566CD"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invazivnih vrsta komaraca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4.499,30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4.499,00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4.499,00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4.499,00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Decentralizirane funkcije u zdravstvu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53.089,12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71.833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71.833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71.833</w:t>
                  </w:r>
                </w:p>
              </w:tc>
            </w:tr>
            <w:tr w:rsidR="00D7062E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62E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Centralno financiranje specijalizacija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103.698,75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100.000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100.000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100.000</w:t>
                  </w:r>
                </w:p>
              </w:tc>
            </w:tr>
            <w:tr w:rsidR="00D7062E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62E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Program usmjeren unapređenju mentalnog zdravlja, prevenciji i liječenju ovisnosti u MŽ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50.434,67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8442B2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50.435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50.435,00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50.435,00</w:t>
                  </w:r>
                </w:p>
              </w:tc>
            </w:tr>
            <w:tr w:rsidR="00D7062E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D7062E" w:rsidRPr="00832ADA" w:rsidRDefault="00D7062E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Savjetovalište za prevenciju prekomjerne tjelesne težine i debljine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36.611,13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36.352,80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38.200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7062E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40.110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3C014F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3.552.459,33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8442B2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3.604.132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3.617.337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D7062E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3.717.337</w:t>
                  </w:r>
                </w:p>
              </w:tc>
            </w:tr>
          </w:tbl>
          <w:p w:rsidR="00F566CD" w:rsidRDefault="00F566CD" w:rsidP="00F566CD"/>
          <w:p w:rsidR="00D54847" w:rsidRDefault="00D54847" w:rsidP="00F566CD"/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</w:t>
            </w:r>
            <w:r w:rsidRPr="00196D0A">
              <w:rPr>
                <w:rFonts w:ascii="Calibri" w:hAnsi="Calibri" w:cs="Calibri"/>
                <w:lang w:eastAsia="en-US"/>
              </w:rPr>
              <w:t xml:space="preserve">  Ravnateljica:</w:t>
            </w: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  <w:t xml:space="preserve">prim. Marina 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Payerl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>-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Pal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 xml:space="preserve">, </w:t>
            </w:r>
            <w:proofErr w:type="spellStart"/>
            <w:r w:rsidRPr="00196D0A">
              <w:rPr>
                <w:rFonts w:ascii="Calibri" w:hAnsi="Calibri" w:cs="Calibri"/>
                <w:lang w:eastAsia="en-US"/>
              </w:rPr>
              <w:t>dr.med</w:t>
            </w:r>
            <w:proofErr w:type="spellEnd"/>
            <w:r w:rsidRPr="00196D0A">
              <w:rPr>
                <w:rFonts w:ascii="Calibri" w:hAnsi="Calibri" w:cs="Calibri"/>
                <w:lang w:eastAsia="en-US"/>
              </w:rPr>
              <w:t>.</w:t>
            </w: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85AED" w:rsidRPr="00196D0A" w:rsidRDefault="00085AED" w:rsidP="00085AED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85AED" w:rsidRPr="00196D0A" w:rsidRDefault="00085AE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341CF" w:rsidRPr="00196D0A" w:rsidRDefault="000341CF" w:rsidP="00451AC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 w:rsidP="00F566CD">
      <w:pPr>
        <w:jc w:val="both"/>
        <w:rPr>
          <w:rFonts w:ascii="Calibri" w:hAnsi="Calibri" w:cs="Calibri"/>
          <w:lang w:eastAsia="en-US"/>
        </w:rPr>
      </w:pP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sectPr w:rsidR="00EA04B8" w:rsidRPr="00196D0A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BF" w:rsidRDefault="003743BF" w:rsidP="00277E5E">
      <w:pPr>
        <w:spacing w:after="0" w:line="240" w:lineRule="auto"/>
      </w:pPr>
      <w:r>
        <w:separator/>
      </w:r>
    </w:p>
  </w:endnote>
  <w:endnote w:type="continuationSeparator" w:id="0">
    <w:p w:rsidR="003743BF" w:rsidRDefault="003743BF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BF" w:rsidRDefault="003743BF" w:rsidP="00277E5E">
      <w:pPr>
        <w:spacing w:after="0" w:line="240" w:lineRule="auto"/>
      </w:pPr>
      <w:r>
        <w:separator/>
      </w:r>
    </w:p>
  </w:footnote>
  <w:footnote w:type="continuationSeparator" w:id="0">
    <w:p w:rsidR="003743BF" w:rsidRDefault="003743BF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35" w:rsidRDefault="00D34235" w:rsidP="00277E5E">
    <w:pPr>
      <w:pStyle w:val="Zaglavlje"/>
      <w:jc w:val="right"/>
    </w:pPr>
    <w:r>
      <w:t>Obrazloženje-</w:t>
    </w:r>
    <w:proofErr w:type="spellStart"/>
    <w:r>
      <w:t>pror.korisnik</w:t>
    </w:r>
    <w:proofErr w:type="spellEnd"/>
  </w:p>
  <w:p w:rsidR="00D34235" w:rsidRDefault="00D3423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88EAE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215D7"/>
    <w:rsid w:val="000341CF"/>
    <w:rsid w:val="00035FE8"/>
    <w:rsid w:val="00061F60"/>
    <w:rsid w:val="00081C3D"/>
    <w:rsid w:val="0008459A"/>
    <w:rsid w:val="00085AED"/>
    <w:rsid w:val="00086E31"/>
    <w:rsid w:val="000A1925"/>
    <w:rsid w:val="000B4AFB"/>
    <w:rsid w:val="000C6247"/>
    <w:rsid w:val="000D5BC6"/>
    <w:rsid w:val="001171CD"/>
    <w:rsid w:val="0013587C"/>
    <w:rsid w:val="001663BA"/>
    <w:rsid w:val="00196D0A"/>
    <w:rsid w:val="001A351A"/>
    <w:rsid w:val="001A3861"/>
    <w:rsid w:val="001B12C3"/>
    <w:rsid w:val="001B4800"/>
    <w:rsid w:val="001D72E2"/>
    <w:rsid w:val="001E398B"/>
    <w:rsid w:val="00205C62"/>
    <w:rsid w:val="0021208D"/>
    <w:rsid w:val="00224DD9"/>
    <w:rsid w:val="00257761"/>
    <w:rsid w:val="00277E5E"/>
    <w:rsid w:val="002908D9"/>
    <w:rsid w:val="00294F36"/>
    <w:rsid w:val="002A33D5"/>
    <w:rsid w:val="002F7429"/>
    <w:rsid w:val="00321C76"/>
    <w:rsid w:val="00335C7A"/>
    <w:rsid w:val="00360259"/>
    <w:rsid w:val="00372035"/>
    <w:rsid w:val="003743BF"/>
    <w:rsid w:val="003B6516"/>
    <w:rsid w:val="003C014F"/>
    <w:rsid w:val="003C46AB"/>
    <w:rsid w:val="003D3D05"/>
    <w:rsid w:val="003D5F2B"/>
    <w:rsid w:val="003E0D51"/>
    <w:rsid w:val="003E2788"/>
    <w:rsid w:val="003E2D5C"/>
    <w:rsid w:val="003E501E"/>
    <w:rsid w:val="003E77C2"/>
    <w:rsid w:val="003F160D"/>
    <w:rsid w:val="003F6177"/>
    <w:rsid w:val="00434AAF"/>
    <w:rsid w:val="00436FFB"/>
    <w:rsid w:val="00451ACC"/>
    <w:rsid w:val="004565B3"/>
    <w:rsid w:val="00465C22"/>
    <w:rsid w:val="00465DE4"/>
    <w:rsid w:val="004D7E2D"/>
    <w:rsid w:val="004E7E1E"/>
    <w:rsid w:val="004F6686"/>
    <w:rsid w:val="005227F1"/>
    <w:rsid w:val="005308B7"/>
    <w:rsid w:val="005310FF"/>
    <w:rsid w:val="00557376"/>
    <w:rsid w:val="005658FA"/>
    <w:rsid w:val="0056597A"/>
    <w:rsid w:val="005B01AB"/>
    <w:rsid w:val="005B0665"/>
    <w:rsid w:val="005C3BC3"/>
    <w:rsid w:val="005E3EFB"/>
    <w:rsid w:val="006052E3"/>
    <w:rsid w:val="00613650"/>
    <w:rsid w:val="0062335B"/>
    <w:rsid w:val="006256F4"/>
    <w:rsid w:val="0063253E"/>
    <w:rsid w:val="00655AFD"/>
    <w:rsid w:val="00660E7B"/>
    <w:rsid w:val="00667E4F"/>
    <w:rsid w:val="006B5CCE"/>
    <w:rsid w:val="006B7B69"/>
    <w:rsid w:val="007508E0"/>
    <w:rsid w:val="00766F14"/>
    <w:rsid w:val="00791821"/>
    <w:rsid w:val="007A07AC"/>
    <w:rsid w:val="007B112B"/>
    <w:rsid w:val="007D65ED"/>
    <w:rsid w:val="007F0985"/>
    <w:rsid w:val="007F6BE2"/>
    <w:rsid w:val="007F725E"/>
    <w:rsid w:val="008442B2"/>
    <w:rsid w:val="0085376A"/>
    <w:rsid w:val="00876D4C"/>
    <w:rsid w:val="00884AE1"/>
    <w:rsid w:val="00884CA4"/>
    <w:rsid w:val="008C10C4"/>
    <w:rsid w:val="008C7CA0"/>
    <w:rsid w:val="008E1211"/>
    <w:rsid w:val="00930212"/>
    <w:rsid w:val="00937600"/>
    <w:rsid w:val="0094009E"/>
    <w:rsid w:val="0097531E"/>
    <w:rsid w:val="0097639B"/>
    <w:rsid w:val="0098689C"/>
    <w:rsid w:val="009D56FB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606D"/>
    <w:rsid w:val="00A906BF"/>
    <w:rsid w:val="00AA430D"/>
    <w:rsid w:val="00AA64C5"/>
    <w:rsid w:val="00AC113D"/>
    <w:rsid w:val="00B02815"/>
    <w:rsid w:val="00B278F4"/>
    <w:rsid w:val="00B6763F"/>
    <w:rsid w:val="00BB12DE"/>
    <w:rsid w:val="00BC55FD"/>
    <w:rsid w:val="00BE05EE"/>
    <w:rsid w:val="00BF6085"/>
    <w:rsid w:val="00C107C8"/>
    <w:rsid w:val="00C20F3F"/>
    <w:rsid w:val="00C800A9"/>
    <w:rsid w:val="00C90B14"/>
    <w:rsid w:val="00C959F8"/>
    <w:rsid w:val="00CA25A8"/>
    <w:rsid w:val="00CB11B4"/>
    <w:rsid w:val="00CD68DB"/>
    <w:rsid w:val="00D239B7"/>
    <w:rsid w:val="00D34235"/>
    <w:rsid w:val="00D54847"/>
    <w:rsid w:val="00D67106"/>
    <w:rsid w:val="00D7062E"/>
    <w:rsid w:val="00D738A5"/>
    <w:rsid w:val="00DA487B"/>
    <w:rsid w:val="00DA4A06"/>
    <w:rsid w:val="00DC3656"/>
    <w:rsid w:val="00DC69A2"/>
    <w:rsid w:val="00E036C3"/>
    <w:rsid w:val="00E10491"/>
    <w:rsid w:val="00E1371E"/>
    <w:rsid w:val="00E61555"/>
    <w:rsid w:val="00E70BF4"/>
    <w:rsid w:val="00E723D0"/>
    <w:rsid w:val="00E813E7"/>
    <w:rsid w:val="00EA04B8"/>
    <w:rsid w:val="00EB5E0E"/>
    <w:rsid w:val="00EC71DC"/>
    <w:rsid w:val="00EE14C1"/>
    <w:rsid w:val="00EE4D92"/>
    <w:rsid w:val="00EE50EC"/>
    <w:rsid w:val="00F03268"/>
    <w:rsid w:val="00F13CE6"/>
    <w:rsid w:val="00F15425"/>
    <w:rsid w:val="00F566CD"/>
    <w:rsid w:val="00F661C1"/>
    <w:rsid w:val="00F72F50"/>
    <w:rsid w:val="00F90D0D"/>
    <w:rsid w:val="00F92D0A"/>
    <w:rsid w:val="00FA5A91"/>
    <w:rsid w:val="00FB2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978F-F97F-4F36-9B20-40A83293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3534</Words>
  <Characters>20147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41</cp:revision>
  <cp:lastPrinted>2023-10-20T07:19:00Z</cp:lastPrinted>
  <dcterms:created xsi:type="dcterms:W3CDTF">2022-10-27T17:41:00Z</dcterms:created>
  <dcterms:modified xsi:type="dcterms:W3CDTF">2023-10-20T07:19:00Z</dcterms:modified>
</cp:coreProperties>
</file>